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00CEF5" w14:textId="51E836E8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3D6CF4">
        <w:rPr>
          <w:b/>
          <w:sz w:val="24"/>
          <w:szCs w:val="24"/>
          <w:lang w:eastAsia="ko-KR"/>
        </w:rPr>
        <w:t>5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95220B">
        <w:rPr>
          <w:b/>
          <w:i/>
          <w:noProof/>
          <w:sz w:val="24"/>
          <w:szCs w:val="24"/>
          <w:lang w:eastAsia="ko-KR"/>
        </w:rPr>
        <w:t>6</w:t>
      </w:r>
      <w:r w:rsidR="003D6CF4">
        <w:rPr>
          <w:b/>
          <w:i/>
          <w:noProof/>
          <w:sz w:val="24"/>
          <w:szCs w:val="24"/>
          <w:lang w:eastAsia="ko-KR"/>
        </w:rPr>
        <w:t>4010</w:t>
      </w:r>
    </w:p>
    <w:bookmarkEnd w:id="0"/>
    <w:bookmarkEnd w:id="1"/>
    <w:p w14:paraId="16103CD0" w14:textId="5FE888C6" w:rsidR="006D2ED0" w:rsidRPr="006E473F" w:rsidRDefault="00A148B1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Nanjing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China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23</w:t>
      </w:r>
      <w:r w:rsidR="006D2ED0" w:rsidRPr="0059155C">
        <w:rPr>
          <w:b/>
          <w:noProof/>
          <w:sz w:val="24"/>
          <w:szCs w:val="24"/>
          <w:lang w:eastAsia="ko-KR"/>
        </w:rPr>
        <w:t xml:space="preserve">th – </w:t>
      </w:r>
      <w:r>
        <w:rPr>
          <w:b/>
          <w:noProof/>
          <w:sz w:val="24"/>
          <w:szCs w:val="24"/>
          <w:lang w:eastAsia="ko-KR"/>
        </w:rPr>
        <w:t>27</w:t>
      </w:r>
      <w:r w:rsidR="006D2ED0" w:rsidRPr="0059155C">
        <w:rPr>
          <w:b/>
          <w:noProof/>
          <w:sz w:val="24"/>
          <w:szCs w:val="24"/>
          <w:lang w:eastAsia="ko-KR"/>
        </w:rPr>
        <w:t xml:space="preserve">th </w:t>
      </w:r>
      <w:r>
        <w:rPr>
          <w:b/>
          <w:noProof/>
          <w:sz w:val="24"/>
          <w:szCs w:val="24"/>
          <w:lang w:eastAsia="ko-KR"/>
        </w:rPr>
        <w:t>May</w:t>
      </w:r>
      <w:r w:rsidR="0095220B">
        <w:rPr>
          <w:b/>
          <w:noProof/>
          <w:sz w:val="24"/>
          <w:szCs w:val="24"/>
          <w:lang w:eastAsia="ko-KR"/>
        </w:rPr>
        <w:t xml:space="preserve"> 2016</w:t>
      </w:r>
    </w:p>
    <w:p w14:paraId="07F9A6B2" w14:textId="79AE6FDA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3D6CF4">
        <w:rPr>
          <w:rFonts w:ascii="Arial" w:hAnsi="Arial"/>
          <w:sz w:val="24"/>
          <w:lang w:eastAsia="ko-KR"/>
        </w:rPr>
        <w:t>7.1.</w:t>
      </w:r>
      <w:bookmarkStart w:id="3" w:name="_GoBack"/>
      <w:bookmarkEnd w:id="3"/>
      <w:r w:rsidR="003D6CF4">
        <w:rPr>
          <w:rFonts w:ascii="Arial" w:hAnsi="Arial"/>
          <w:sz w:val="24"/>
          <w:lang w:eastAsia="ko-KR"/>
        </w:rPr>
        <w:t>6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543455FA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3D6CF4">
        <w:rPr>
          <w:rFonts w:ascii="Arial" w:hAnsi="Arial"/>
          <w:sz w:val="24"/>
        </w:rPr>
        <w:t>Discussions on CSI-RS design for NR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2AA61DC3" w14:textId="32FF47E6" w:rsidR="00AD6148" w:rsidRDefault="0043250C" w:rsidP="008C3FDD">
      <w:pPr>
        <w:pStyle w:val="maintext"/>
        <w:ind w:firstLine="400"/>
      </w:pPr>
      <w:r>
        <w:rPr>
          <w:rFonts w:hint="eastAsia"/>
        </w:rPr>
        <w:t xml:space="preserve">According to the </w:t>
      </w:r>
      <w:r w:rsidR="00A93FC2">
        <w:t xml:space="preserve">potentially </w:t>
      </w:r>
      <w:r>
        <w:t xml:space="preserve">increasing number of future </w:t>
      </w:r>
      <w:r w:rsidR="001074D2">
        <w:t>applications</w:t>
      </w:r>
      <w:r w:rsidR="00B70A54">
        <w:t xml:space="preserve">, a </w:t>
      </w:r>
      <w:r w:rsidR="00A93FC2">
        <w:t>study item (</w:t>
      </w:r>
      <w:r w:rsidR="00B70A54">
        <w:t>SI</w:t>
      </w:r>
      <w:r w:rsidR="00A93FC2">
        <w:t>)</w:t>
      </w:r>
      <w:r w:rsidR="00B70A54">
        <w:t xml:space="preserve"> on ‘New Radio Access Technology (RAT)’ was approved </w:t>
      </w:r>
      <w:r w:rsidR="001074D2">
        <w:t xml:space="preserve">in RAN#71 meeting </w:t>
      </w:r>
      <w:r w:rsidR="001074D2">
        <w:fldChar w:fldCharType="begin"/>
      </w:r>
      <w:r w:rsidR="001074D2">
        <w:instrText xml:space="preserve"> REF _Ref450152458 \r \h </w:instrText>
      </w:r>
      <w:r w:rsidR="001074D2">
        <w:fldChar w:fldCharType="separate"/>
      </w:r>
      <w:r w:rsidR="00820B5B">
        <w:t>[1]</w:t>
      </w:r>
      <w:r w:rsidR="001074D2">
        <w:fldChar w:fldCharType="end"/>
      </w:r>
      <w:r w:rsidR="001074D2">
        <w:t xml:space="preserve">. </w:t>
      </w:r>
      <w:r w:rsidR="002C33DB">
        <w:t xml:space="preserve">Since some of the key 5G services such as </w:t>
      </w:r>
      <w:proofErr w:type="spellStart"/>
      <w:r w:rsidR="002C33DB">
        <w:t>eMBB</w:t>
      </w:r>
      <w:proofErr w:type="spellEnd"/>
      <w:r w:rsidR="002C33DB">
        <w:t xml:space="preserve"> require high data rate, it is expected that MIMO will be as essential feature for </w:t>
      </w:r>
      <w:r w:rsidR="00614CB6">
        <w:t>the</w:t>
      </w:r>
      <w:r w:rsidR="002C33DB">
        <w:t xml:space="preserve"> new RAT.</w:t>
      </w:r>
      <w:r w:rsidR="00614CB6">
        <w:t xml:space="preserve"> As discussed in our companion contribution</w:t>
      </w:r>
      <w:r w:rsidR="00F538EE">
        <w:t xml:space="preserve"> </w:t>
      </w:r>
      <w:r w:rsidR="00F538EE">
        <w:fldChar w:fldCharType="begin"/>
      </w:r>
      <w:r w:rsidR="00F538EE">
        <w:instrText xml:space="preserve"> REF _Ref450153641 \r \h </w:instrText>
      </w:r>
      <w:r w:rsidR="00F538EE">
        <w:fldChar w:fldCharType="separate"/>
      </w:r>
      <w:r w:rsidR="00820B5B">
        <w:t>[4]</w:t>
      </w:r>
      <w:r w:rsidR="00F538EE">
        <w:fldChar w:fldCharType="end"/>
      </w:r>
      <w:r w:rsidR="00614CB6">
        <w:t xml:space="preserve">, </w:t>
      </w:r>
      <w:r w:rsidR="00A93FC2">
        <w:t>CSI-RS</w:t>
      </w:r>
      <w:r w:rsidR="00614CB6">
        <w:t xml:space="preserve"> is one of the most important components in MIMO for the acquisition of accu</w:t>
      </w:r>
      <w:r w:rsidR="0052084C">
        <w:t>rate channel state information.</w:t>
      </w:r>
    </w:p>
    <w:p w14:paraId="20D95DE6" w14:textId="4E857BD0" w:rsidR="0052084C" w:rsidRPr="008C3FDD" w:rsidRDefault="0052084C" w:rsidP="008C3FDD">
      <w:pPr>
        <w:pStyle w:val="maintext"/>
        <w:ind w:firstLine="400"/>
      </w:pPr>
      <w:r>
        <w:t>This contribution provides design principles of CSI-RS for NR MIMO, based on the analysis of required functionalities in NR.</w:t>
      </w:r>
    </w:p>
    <w:p w14:paraId="41D0954F" w14:textId="77777777" w:rsidR="003E633B" w:rsidRDefault="001D0B51" w:rsidP="00AD6148">
      <w:pPr>
        <w:pStyle w:val="1"/>
      </w:pPr>
      <w:bookmarkStart w:id="5" w:name="_Ref446598547"/>
      <w:r>
        <w:t>Basic d</w:t>
      </w:r>
      <w:r w:rsidR="007A2CF0">
        <w:t>esign principles</w:t>
      </w:r>
      <w:bookmarkEnd w:id="5"/>
    </w:p>
    <w:p w14:paraId="79FCDEDF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4FF15C8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51953298" w14:textId="466FC3C3" w:rsidR="002F5039" w:rsidRDefault="00872A3E" w:rsidP="00990B2F">
      <w:pPr>
        <w:pStyle w:val="2"/>
      </w:pPr>
      <w:r>
        <w:rPr>
          <w:rFonts w:hint="eastAsia"/>
        </w:rPr>
        <w:t xml:space="preserve">CSI-RS in </w:t>
      </w:r>
      <w:r>
        <w:t>LTE-A Pro</w:t>
      </w:r>
    </w:p>
    <w:p w14:paraId="6DAE4FEC" w14:textId="77777777" w:rsidR="001D3036" w:rsidRDefault="001D3036" w:rsidP="001D3036">
      <w:pPr>
        <w:pStyle w:val="maintext"/>
        <w:ind w:firstLine="400"/>
      </w:pPr>
      <w:r>
        <w:t xml:space="preserve">Depending on the use case, a UE may be configured to measure CSI associated with broader (uncompressed) or narrower (compressed) propagating channel. In the second case, the UE ‘zooms in’ to a smaller part of the channel. Thus, the </w:t>
      </w:r>
      <w:proofErr w:type="spellStart"/>
      <w:r>
        <w:t>eNB</w:t>
      </w:r>
      <w:proofErr w:type="spellEnd"/>
      <w:r>
        <w:t xml:space="preserve"> can increase CSI-RS penetration by applying precoding/beamforming on a CSI-RS with a large number of ports to generate a CSI-RS with a much smaller number of ports. Such beamforming gain is maximized when CSI-RS beamforming is applied in a UE-specific manner. To facilitate such trade-off, several types of CSI-RS can be used. </w:t>
      </w:r>
    </w:p>
    <w:p w14:paraId="0A904133" w14:textId="00EEB4BF" w:rsidR="008028BD" w:rsidRDefault="001D3036" w:rsidP="00371FC2">
      <w:pPr>
        <w:pStyle w:val="maintext"/>
        <w:ind w:firstLine="400"/>
      </w:pPr>
      <w:r>
        <w:t>In LTE-A Pro (Rel.13</w:t>
      </w:r>
      <w:r w:rsidR="00371FC2">
        <w:t xml:space="preserve"> and Rel.14</w:t>
      </w:r>
      <w:r>
        <w:t xml:space="preserve">), two types of CSI-RS/CSI reporting configurations (CLASS A and CLASS B </w:t>
      </w:r>
      <w:proofErr w:type="spellStart"/>
      <w:r>
        <w:t>eMIMO</w:t>
      </w:r>
      <w:proofErr w:type="spellEnd"/>
      <w:r>
        <w:t xml:space="preserve">-Types) are supported to allow the above </w:t>
      </w:r>
      <w:proofErr w:type="spellStart"/>
      <w:r>
        <w:t>eNB</w:t>
      </w:r>
      <w:proofErr w:type="spellEnd"/>
      <w:r>
        <w:t xml:space="preserve"> implementations. CLASS A is associated with the so-called non-</w:t>
      </w:r>
      <w:proofErr w:type="spellStart"/>
      <w:r>
        <w:t>precoded</w:t>
      </w:r>
      <w:proofErr w:type="spellEnd"/>
      <w:r>
        <w:t xml:space="preserve"> (NP) CSI-RS while CLASS B with </w:t>
      </w:r>
      <w:proofErr w:type="spellStart"/>
      <w:r>
        <w:t>beamformed</w:t>
      </w:r>
      <w:proofErr w:type="spellEnd"/>
      <w:r>
        <w:t xml:space="preserve"> (BF) CSI-RS. </w:t>
      </w:r>
      <w:r w:rsidR="00371FC2">
        <w:t>For CLASS A, up to 32-port CSI-RSs can be configured to show UEs the ‘raw’ CSI with cell wide coverage.</w:t>
      </w:r>
      <w:r w:rsidR="00371FC2">
        <w:rPr>
          <w:rFonts w:hint="eastAsia"/>
        </w:rPr>
        <w:t xml:space="preserve"> </w:t>
      </w:r>
      <w:r>
        <w:t xml:space="preserve">For CLASS B, virtual </w:t>
      </w:r>
      <w:proofErr w:type="spellStart"/>
      <w:r>
        <w:t>sectorization</w:t>
      </w:r>
      <w:proofErr w:type="spellEnd"/>
      <w:r>
        <w:t xml:space="preserve"> is enabled when a UE is configured with K&gt;1 CSI-RS resources where each CSI-RS resource represents a macro-beam which is static. The UE reports CRI (CSI-RS resource index) along with a CSI report for the selected macro-beam. This operation is also known as cell-specific BF CSI-RS. CLASS B is also used for UE-specific BF CSI-RS where a UE is configured with 1 CSI-RS resource of m ports and UE-specific beamforming is applied to the m ports. In this case, m/2 micro-beams per polarization group is measured by the UE. In turn, the UE reports a PMI from associated with a codebook, which is designed for port selection.</w:t>
      </w:r>
      <w:r w:rsidR="00371FC2">
        <w:t xml:space="preserve"> </w:t>
      </w:r>
      <w:r w:rsidR="00371FC2">
        <w:fldChar w:fldCharType="begin"/>
      </w:r>
      <w:r w:rsidR="00371FC2">
        <w:instrText xml:space="preserve"> REF _Ref450156034 \h </w:instrText>
      </w:r>
      <w:r w:rsidR="00371FC2">
        <w:fldChar w:fldCharType="separate"/>
      </w:r>
      <w:r w:rsidR="00820B5B">
        <w:t xml:space="preserve">Table </w:t>
      </w:r>
      <w:r w:rsidR="00820B5B">
        <w:rPr>
          <w:noProof/>
        </w:rPr>
        <w:t>1</w:t>
      </w:r>
      <w:r w:rsidR="00371FC2">
        <w:fldChar w:fldCharType="end"/>
      </w:r>
      <w:r w:rsidR="00371FC2">
        <w:t xml:space="preserve"> provides a summary on functionalities and features of CSI-RS in LTE-A Pro. Note that the features </w:t>
      </w:r>
      <w:r w:rsidR="00371FC2" w:rsidRPr="00371FC2">
        <w:t>with bracket are expected to be introduced in Rel.14</w:t>
      </w:r>
      <w:r w:rsidR="00371FC2">
        <w:t>.</w:t>
      </w:r>
    </w:p>
    <w:p w14:paraId="095751C8" w14:textId="77777777" w:rsidR="00872A3E" w:rsidRDefault="00872A3E" w:rsidP="00BE2BF8">
      <w:pPr>
        <w:pStyle w:val="maintext"/>
        <w:ind w:firstLineChars="0" w:firstLine="0"/>
      </w:pPr>
    </w:p>
    <w:p w14:paraId="47A4FFAB" w14:textId="45030551" w:rsidR="00FA5E4E" w:rsidRDefault="00FA5E4E" w:rsidP="00FA5E4E">
      <w:pPr>
        <w:pStyle w:val="a7"/>
        <w:keepNext/>
        <w:jc w:val="center"/>
      </w:pPr>
      <w:bookmarkStart w:id="6" w:name="_Ref45015603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20B5B">
        <w:rPr>
          <w:noProof/>
        </w:rPr>
        <w:t>1</w:t>
      </w:r>
      <w:r>
        <w:fldChar w:fldCharType="end"/>
      </w:r>
      <w:bookmarkEnd w:id="6"/>
      <w:r>
        <w:t xml:space="preserve">. </w:t>
      </w:r>
      <w:r w:rsidR="004C1560">
        <w:t>Functionalities and f</w:t>
      </w:r>
      <w:r w:rsidR="00371FC2">
        <w:t>eatures of CSI-RS in LTE-A Pro.</w:t>
      </w:r>
    </w:p>
    <w:tbl>
      <w:tblPr>
        <w:tblStyle w:val="1-11"/>
        <w:tblW w:w="0" w:type="auto"/>
        <w:tblLook w:val="04A0" w:firstRow="1" w:lastRow="0" w:firstColumn="1" w:lastColumn="0" w:noHBand="0" w:noVBand="1"/>
      </w:tblPr>
      <w:tblGrid>
        <w:gridCol w:w="3279"/>
        <w:gridCol w:w="3208"/>
        <w:gridCol w:w="3350"/>
      </w:tblGrid>
      <w:tr w:rsidR="00780A2B" w14:paraId="77E94FC2" w14:textId="77777777" w:rsidTr="00C626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9" w:type="dxa"/>
            <w:tcBorders>
              <w:top w:val="single" w:sz="4" w:space="0" w:color="5B9BD5" w:themeColor="accent1"/>
              <w:right w:val="single" w:sz="4" w:space="0" w:color="5B9BD5" w:themeColor="accent1"/>
            </w:tcBorders>
          </w:tcPr>
          <w:p w14:paraId="0AA9AC36" w14:textId="79ECB091" w:rsidR="00780A2B" w:rsidRDefault="00780A2B" w:rsidP="00BE2BF8">
            <w:pPr>
              <w:pStyle w:val="maintext"/>
              <w:ind w:firstLineChars="0" w:firstLine="0"/>
            </w:pPr>
            <w:r>
              <w:rPr>
                <w:rFonts w:hint="eastAsia"/>
              </w:rPr>
              <w:t>CSI-RS in LTE-A Pro</w:t>
            </w:r>
            <w:r w:rsidR="00C6260B">
              <w:t xml:space="preserve"> (</w:t>
            </w:r>
            <w:r w:rsidR="004C1560">
              <w:t>Rel.</w:t>
            </w:r>
            <w:r w:rsidR="00C6260B">
              <w:t>13/14)</w:t>
            </w:r>
          </w:p>
        </w:tc>
        <w:tc>
          <w:tcPr>
            <w:tcW w:w="3208" w:type="dxa"/>
            <w:tcBorders>
              <w:top w:val="single" w:sz="4" w:space="0" w:color="5B9BD5" w:themeColor="accent1"/>
              <w:left w:val="single" w:sz="4" w:space="0" w:color="5B9BD5" w:themeColor="accent1"/>
              <w:right w:val="single" w:sz="4" w:space="0" w:color="5B9BD5" w:themeColor="accent1"/>
            </w:tcBorders>
          </w:tcPr>
          <w:p w14:paraId="2A403F87" w14:textId="7F508AA5" w:rsidR="00780A2B" w:rsidRDefault="00780A2B" w:rsidP="00BE2BF8">
            <w:pPr>
              <w:pStyle w:val="maintext"/>
              <w:ind w:firstLineChars="0"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Functionality</w:t>
            </w:r>
          </w:p>
        </w:tc>
        <w:tc>
          <w:tcPr>
            <w:tcW w:w="3350" w:type="dxa"/>
            <w:tcBorders>
              <w:top w:val="single" w:sz="4" w:space="0" w:color="5B9BD5" w:themeColor="accent1"/>
              <w:left w:val="single" w:sz="4" w:space="0" w:color="5B9BD5" w:themeColor="accent1"/>
            </w:tcBorders>
          </w:tcPr>
          <w:p w14:paraId="7DD1E273" w14:textId="4FE3CBE2" w:rsidR="00780A2B" w:rsidRDefault="00780A2B" w:rsidP="00BE2BF8">
            <w:pPr>
              <w:pStyle w:val="maintext"/>
              <w:ind w:firstLineChars="0"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Features</w:t>
            </w:r>
          </w:p>
        </w:tc>
      </w:tr>
      <w:tr w:rsidR="00780A2B" w14:paraId="746C13E0" w14:textId="77777777" w:rsidTr="00C62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9" w:type="dxa"/>
            <w:tcBorders>
              <w:right w:val="single" w:sz="4" w:space="0" w:color="5B9BD5" w:themeColor="accent1"/>
            </w:tcBorders>
          </w:tcPr>
          <w:p w14:paraId="4CA5BA97" w14:textId="4834B464" w:rsidR="00780A2B" w:rsidRPr="000766A3" w:rsidRDefault="00780A2B" w:rsidP="00BE2BF8">
            <w:pPr>
              <w:pStyle w:val="maintext"/>
              <w:ind w:firstLineChars="0" w:firstLine="0"/>
              <w:rPr>
                <w:b w:val="0"/>
              </w:rPr>
            </w:pPr>
            <w:r w:rsidRPr="000766A3">
              <w:rPr>
                <w:rFonts w:hint="eastAsia"/>
                <w:b w:val="0"/>
              </w:rPr>
              <w:t>Non-</w:t>
            </w:r>
            <w:proofErr w:type="spellStart"/>
            <w:r w:rsidRPr="000766A3">
              <w:rPr>
                <w:rFonts w:hint="eastAsia"/>
                <w:b w:val="0"/>
              </w:rPr>
              <w:t>precoded</w:t>
            </w:r>
            <w:proofErr w:type="spellEnd"/>
            <w:r w:rsidRPr="000766A3">
              <w:rPr>
                <w:rFonts w:hint="eastAsia"/>
                <w:b w:val="0"/>
              </w:rPr>
              <w:t xml:space="preserve"> CSI-RS</w:t>
            </w:r>
          </w:p>
        </w:tc>
        <w:tc>
          <w:tcPr>
            <w:tcW w:w="3208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</w:tcPr>
          <w:p w14:paraId="703449C4" w14:textId="6DDFCA82" w:rsidR="000766A3" w:rsidRDefault="00AB24CF" w:rsidP="000766A3">
            <w:pPr>
              <w:pStyle w:val="maintext"/>
              <w:numPr>
                <w:ilvl w:val="0"/>
                <w:numId w:val="20"/>
              </w:numPr>
              <w:ind w:left="403" w:firstLineChars="0" w:hanging="40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Wide beam widths (c</w:t>
            </w:r>
            <w:r w:rsidR="000766A3" w:rsidRPr="000766A3">
              <w:t>ell wide coverage</w:t>
            </w:r>
            <w:r>
              <w:t>)</w:t>
            </w:r>
          </w:p>
          <w:p w14:paraId="545C83E6" w14:textId="77777777" w:rsidR="00780A2B" w:rsidRDefault="000766A3" w:rsidP="000766A3">
            <w:pPr>
              <w:pStyle w:val="maintext"/>
              <w:numPr>
                <w:ilvl w:val="0"/>
                <w:numId w:val="20"/>
              </w:numPr>
              <w:ind w:left="403" w:firstLineChars="0" w:hanging="40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</w:t>
            </w:r>
            <w:r w:rsidRPr="000766A3">
              <w:t xml:space="preserve">ame wide beam width and direction </w:t>
            </w:r>
            <w:r>
              <w:t>for all CSI-RS ports</w:t>
            </w:r>
          </w:p>
          <w:p w14:paraId="0CF4091A" w14:textId="5537B416" w:rsidR="003022E4" w:rsidRPr="000766A3" w:rsidRDefault="003022E4" w:rsidP="000766A3">
            <w:pPr>
              <w:pStyle w:val="maintext"/>
              <w:numPr>
                <w:ilvl w:val="0"/>
                <w:numId w:val="20"/>
              </w:numPr>
              <w:ind w:left="403" w:firstLineChars="0" w:hanging="40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Provides raw channel state information</w:t>
            </w:r>
          </w:p>
        </w:tc>
        <w:tc>
          <w:tcPr>
            <w:tcW w:w="3350" w:type="dxa"/>
            <w:tcBorders>
              <w:left w:val="single" w:sz="4" w:space="0" w:color="5B9BD5" w:themeColor="accent1"/>
            </w:tcBorders>
          </w:tcPr>
          <w:p w14:paraId="75656D7D" w14:textId="3C1433E5" w:rsidR="00AB24CF" w:rsidRDefault="00AB24CF" w:rsidP="006E506E">
            <w:pPr>
              <w:pStyle w:val="maintext"/>
              <w:ind w:firstLineChars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Support up to 32-port CSI-RS</w:t>
            </w:r>
          </w:p>
          <w:p w14:paraId="484B931B" w14:textId="77777777" w:rsidR="00780A2B" w:rsidRDefault="00AB24CF" w:rsidP="006E506E">
            <w:pPr>
              <w:pStyle w:val="maintext"/>
              <w:numPr>
                <w:ilvl w:val="0"/>
                <w:numId w:val="20"/>
              </w:numPr>
              <w:ind w:left="403" w:firstLineChars="0" w:hanging="40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Aggregation of CSI-RS </w:t>
            </w:r>
            <w:proofErr w:type="spellStart"/>
            <w:r>
              <w:t>config</w:t>
            </w:r>
            <w:proofErr w:type="spellEnd"/>
            <w:r>
              <w:t>.</w:t>
            </w:r>
          </w:p>
          <w:p w14:paraId="16575FC2" w14:textId="77777777" w:rsidR="00AB24CF" w:rsidRDefault="00AB24CF" w:rsidP="006E506E">
            <w:pPr>
              <w:pStyle w:val="maintext"/>
              <w:numPr>
                <w:ilvl w:val="0"/>
                <w:numId w:val="20"/>
              </w:numPr>
              <w:ind w:left="403" w:firstLineChars="0" w:hanging="40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Flexible CDM pattern</w:t>
            </w:r>
          </w:p>
          <w:p w14:paraId="090DE08C" w14:textId="2D51F899" w:rsidR="00AB24CF" w:rsidRPr="000766A3" w:rsidRDefault="00C6260B" w:rsidP="006E506E">
            <w:pPr>
              <w:pStyle w:val="maintext"/>
              <w:numPr>
                <w:ilvl w:val="0"/>
                <w:numId w:val="20"/>
              </w:numPr>
              <w:ind w:left="403" w:firstLineChars="0" w:hanging="40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[</w:t>
            </w:r>
            <w:r w:rsidR="00AB24CF">
              <w:t>RS overhead reduction</w:t>
            </w:r>
            <w:r>
              <w:t>]</w:t>
            </w:r>
          </w:p>
        </w:tc>
      </w:tr>
      <w:tr w:rsidR="000766A3" w14:paraId="1691BE17" w14:textId="77777777" w:rsidTr="00C6260B">
        <w:trPr>
          <w:trHeight w:val="5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9" w:type="dxa"/>
            <w:vMerge w:val="restart"/>
            <w:tcBorders>
              <w:bottom w:val="single" w:sz="4" w:space="0" w:color="5B9BD5" w:themeColor="accent1"/>
              <w:right w:val="single" w:sz="4" w:space="0" w:color="5B9BD5" w:themeColor="accent1"/>
            </w:tcBorders>
          </w:tcPr>
          <w:p w14:paraId="71438157" w14:textId="31014D00" w:rsidR="000766A3" w:rsidRPr="000766A3" w:rsidRDefault="000766A3" w:rsidP="00BE2BF8">
            <w:pPr>
              <w:pStyle w:val="maintext"/>
              <w:ind w:firstLineChars="0" w:firstLine="0"/>
              <w:rPr>
                <w:b w:val="0"/>
              </w:rPr>
            </w:pPr>
            <w:proofErr w:type="spellStart"/>
            <w:r>
              <w:rPr>
                <w:b w:val="0"/>
              </w:rPr>
              <w:lastRenderedPageBreak/>
              <w:t>B</w:t>
            </w:r>
            <w:r w:rsidRPr="000766A3">
              <w:rPr>
                <w:rFonts w:hint="eastAsia"/>
                <w:b w:val="0"/>
              </w:rPr>
              <w:t>eamformed</w:t>
            </w:r>
            <w:proofErr w:type="spellEnd"/>
            <w:r w:rsidRPr="000766A3">
              <w:rPr>
                <w:rFonts w:hint="eastAsia"/>
                <w:b w:val="0"/>
              </w:rPr>
              <w:t xml:space="preserve"> CSI-RS</w:t>
            </w:r>
          </w:p>
        </w:tc>
        <w:tc>
          <w:tcPr>
            <w:tcW w:w="3208" w:type="dxa"/>
            <w:vMerge w:val="restart"/>
            <w:tcBorders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4B2C94D2" w14:textId="0389DA6D" w:rsidR="000766A3" w:rsidRDefault="000766A3" w:rsidP="000766A3">
            <w:pPr>
              <w:pStyle w:val="maintext"/>
              <w:numPr>
                <w:ilvl w:val="0"/>
                <w:numId w:val="21"/>
              </w:numPr>
              <w:ind w:left="403" w:firstLineChars="0" w:hanging="40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</w:t>
            </w:r>
            <w:r w:rsidRPr="000766A3">
              <w:t>arrow beam widths</w:t>
            </w:r>
            <w:r w:rsidR="00AB24CF">
              <w:t xml:space="preserve"> (high penetration)</w:t>
            </w:r>
          </w:p>
          <w:p w14:paraId="466D2AB8" w14:textId="77777777" w:rsidR="000766A3" w:rsidRDefault="000766A3" w:rsidP="000766A3">
            <w:pPr>
              <w:pStyle w:val="maintext"/>
              <w:numPr>
                <w:ilvl w:val="0"/>
                <w:numId w:val="21"/>
              </w:numPr>
              <w:ind w:left="403" w:firstLineChars="0" w:hanging="40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  <w:r w:rsidRPr="000766A3">
              <w:t>ifferent beam directions</w:t>
            </w:r>
            <w:r>
              <w:t xml:space="preserve"> </w:t>
            </w:r>
            <w:r w:rsidRPr="000766A3">
              <w:t>at least</w:t>
            </w:r>
            <w:r>
              <w:t xml:space="preserve"> for</w:t>
            </w:r>
            <w:r w:rsidRPr="000766A3">
              <w:t xml:space="preserve"> some CSI-RS port-resource combinations</w:t>
            </w:r>
          </w:p>
          <w:p w14:paraId="45C5E84E" w14:textId="650CAB62" w:rsidR="003022E4" w:rsidRPr="000766A3" w:rsidRDefault="003022E4" w:rsidP="000766A3">
            <w:pPr>
              <w:pStyle w:val="maintext"/>
              <w:numPr>
                <w:ilvl w:val="0"/>
                <w:numId w:val="21"/>
              </w:numPr>
              <w:ind w:left="403" w:firstLineChars="0" w:hanging="40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Provides compressed channel state information</w:t>
            </w:r>
          </w:p>
        </w:tc>
        <w:tc>
          <w:tcPr>
            <w:tcW w:w="3350" w:type="dxa"/>
            <w:tcBorders>
              <w:left w:val="single" w:sz="4" w:space="0" w:color="5B9BD5" w:themeColor="accent1"/>
            </w:tcBorders>
          </w:tcPr>
          <w:p w14:paraId="7C89CBD7" w14:textId="4D5DF06A" w:rsidR="00AB24CF" w:rsidRDefault="00AB24CF" w:rsidP="006E506E">
            <w:pPr>
              <w:pStyle w:val="maintext"/>
              <w:ind w:firstLineChars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For cell-specific BF CSI-RS</w:t>
            </w:r>
          </w:p>
          <w:p w14:paraId="546DE25C" w14:textId="03F00C74" w:rsidR="000766A3" w:rsidRPr="000766A3" w:rsidRDefault="006E506E" w:rsidP="0039557C">
            <w:pPr>
              <w:pStyle w:val="maintext"/>
              <w:numPr>
                <w:ilvl w:val="0"/>
                <w:numId w:val="21"/>
              </w:numPr>
              <w:ind w:left="403" w:firstLineChars="0" w:hanging="40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Up to 8 CSI-RS resources per CSI process</w:t>
            </w:r>
            <w:r w:rsidR="0039557C">
              <w:rPr>
                <w:rFonts w:hint="eastAsia"/>
              </w:rPr>
              <w:t xml:space="preserve"> (</w:t>
            </w:r>
            <w:r w:rsidR="00AB24CF">
              <w:rPr>
                <w:rFonts w:hint="eastAsia"/>
              </w:rPr>
              <w:t>CRI reporting</w:t>
            </w:r>
            <w:r w:rsidR="0039557C">
              <w:t>)</w:t>
            </w:r>
          </w:p>
        </w:tc>
      </w:tr>
      <w:tr w:rsidR="000766A3" w14:paraId="0B3F0876" w14:textId="77777777" w:rsidTr="00C62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9" w:type="dxa"/>
            <w:vMerge/>
            <w:tcBorders>
              <w:top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70362396" w14:textId="11D6BE6B" w:rsidR="000766A3" w:rsidRPr="000766A3" w:rsidRDefault="000766A3" w:rsidP="00BE2BF8">
            <w:pPr>
              <w:pStyle w:val="maintext"/>
              <w:ind w:firstLineChars="0" w:firstLine="0"/>
              <w:rPr>
                <w:b w:val="0"/>
              </w:rPr>
            </w:pPr>
          </w:p>
        </w:tc>
        <w:tc>
          <w:tcPr>
            <w:tcW w:w="3208" w:type="dxa"/>
            <w:vMerge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68002A46" w14:textId="77777777" w:rsidR="000766A3" w:rsidRPr="000766A3" w:rsidRDefault="000766A3" w:rsidP="00BE2BF8">
            <w:pPr>
              <w:pStyle w:val="maintext"/>
              <w:ind w:firstLineChars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350" w:type="dxa"/>
            <w:tcBorders>
              <w:left w:val="single" w:sz="4" w:space="0" w:color="5B9BD5" w:themeColor="accent1"/>
              <w:bottom w:val="single" w:sz="4" w:space="0" w:color="5B9BD5" w:themeColor="accent1"/>
            </w:tcBorders>
          </w:tcPr>
          <w:p w14:paraId="61D6DED4" w14:textId="0B2F5F62" w:rsidR="00AB24CF" w:rsidRDefault="00AB24CF" w:rsidP="006E506E">
            <w:pPr>
              <w:pStyle w:val="maintext"/>
              <w:ind w:firstLineChars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For UE-specific BF CSI-RS</w:t>
            </w:r>
          </w:p>
          <w:p w14:paraId="60B857D1" w14:textId="7FBC4341" w:rsidR="000766A3" w:rsidRDefault="00AB24CF" w:rsidP="006E506E">
            <w:pPr>
              <w:pStyle w:val="maintext"/>
              <w:numPr>
                <w:ilvl w:val="0"/>
                <w:numId w:val="21"/>
              </w:numPr>
              <w:ind w:left="403" w:firstLineChars="0" w:hanging="40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Port selection codebook</w:t>
            </w:r>
            <w:r w:rsidR="00C64AFC">
              <w:t xml:space="preserve"> (single CSI-RS resource based)</w:t>
            </w:r>
          </w:p>
          <w:p w14:paraId="6962B823" w14:textId="64E10905" w:rsidR="00C64AFC" w:rsidRPr="000766A3" w:rsidRDefault="00C6260B" w:rsidP="006E506E">
            <w:pPr>
              <w:pStyle w:val="maintext"/>
              <w:numPr>
                <w:ilvl w:val="0"/>
                <w:numId w:val="21"/>
              </w:numPr>
              <w:ind w:left="403" w:firstLineChars="0" w:hanging="40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[</w:t>
            </w:r>
            <w:r w:rsidR="00C64AFC">
              <w:t>Aperiodic CSI-RS transmission</w:t>
            </w:r>
            <w:r>
              <w:t>]</w:t>
            </w:r>
          </w:p>
        </w:tc>
      </w:tr>
    </w:tbl>
    <w:p w14:paraId="12CCFFBB" w14:textId="77777777" w:rsidR="00780A2B" w:rsidRDefault="00780A2B" w:rsidP="00BE2BF8">
      <w:pPr>
        <w:pStyle w:val="maintext"/>
        <w:ind w:firstLineChars="0" w:firstLine="0"/>
      </w:pPr>
    </w:p>
    <w:p w14:paraId="195694B8" w14:textId="3359CF13" w:rsidR="00872A3E" w:rsidRDefault="00872A3E" w:rsidP="00872A3E">
      <w:pPr>
        <w:pStyle w:val="2"/>
      </w:pPr>
      <w:r>
        <w:rPr>
          <w:rFonts w:hint="eastAsia"/>
        </w:rPr>
        <w:t>Required functionalities for</w:t>
      </w:r>
      <w:r w:rsidR="00FE4044">
        <w:t xml:space="preserve"> CSI-RS in</w:t>
      </w:r>
      <w:r>
        <w:rPr>
          <w:rFonts w:hint="eastAsia"/>
        </w:rPr>
        <w:t xml:space="preserve"> </w:t>
      </w:r>
      <w:r w:rsidR="00E46FF2">
        <w:t>NR</w:t>
      </w:r>
    </w:p>
    <w:p w14:paraId="646E6A0D" w14:textId="23A8501D" w:rsidR="00B45D92" w:rsidRDefault="00A93FC2" w:rsidP="00F538EE">
      <w:pPr>
        <w:pStyle w:val="maintext"/>
        <w:ind w:firstLine="400"/>
      </w:pPr>
      <w:r>
        <w:t>For NR</w:t>
      </w:r>
      <w:r w:rsidR="00F538EE">
        <w:rPr>
          <w:rFonts w:hint="eastAsia"/>
        </w:rPr>
        <w:t xml:space="preserve">, </w:t>
      </w:r>
      <w:r>
        <w:t xml:space="preserve">it is foreseen that over-6GHz spectrum is also </w:t>
      </w:r>
      <w:r w:rsidR="00F538EE">
        <w:rPr>
          <w:rFonts w:hint="eastAsia"/>
        </w:rPr>
        <w:t>available</w:t>
      </w:r>
      <w:r>
        <w:t xml:space="preserve"> in addition to </w:t>
      </w:r>
      <w:r w:rsidR="00F538EE">
        <w:t xml:space="preserve">sub-6GHz </w:t>
      </w:r>
      <w:r w:rsidR="00820B5B">
        <w:fldChar w:fldCharType="begin"/>
      </w:r>
      <w:r w:rsidR="00820B5B">
        <w:instrText xml:space="preserve"> REF _Ref450564808 \r \h </w:instrText>
      </w:r>
      <w:r w:rsidR="00820B5B">
        <w:fldChar w:fldCharType="separate"/>
      </w:r>
      <w:r w:rsidR="00820B5B">
        <w:t>[2]</w:t>
      </w:r>
      <w:r w:rsidR="00820B5B">
        <w:fldChar w:fldCharType="end"/>
      </w:r>
      <w:r w:rsidR="00820B5B">
        <w:t xml:space="preserve">. </w:t>
      </w:r>
      <w:r w:rsidR="004D5F0E">
        <w:t>Since the path loss naturally increases according to the carrier frequency, high penetration</w:t>
      </w:r>
      <w:r w:rsidR="00590295">
        <w:t xml:space="preserve"> based on CSI-RS beamforming</w:t>
      </w:r>
      <w:r w:rsidR="004D5F0E">
        <w:t xml:space="preserve"> is essential for over-6GHz. </w:t>
      </w:r>
      <w:r w:rsidR="00853292">
        <w:t>In case of sub-6GHz, CSI-RS</w:t>
      </w:r>
      <w:r w:rsidR="00866BB0">
        <w:t xml:space="preserve"> beamforming for high penetration</w:t>
      </w:r>
      <w:r w:rsidR="00853292">
        <w:t xml:space="preserve"> is still important for accurate CSI generation</w:t>
      </w:r>
      <w:r w:rsidR="00B45D92">
        <w:t xml:space="preserve"> but not a </w:t>
      </w:r>
      <w:r w:rsidR="00866BB0">
        <w:t>mandatory option</w:t>
      </w:r>
      <w:r w:rsidR="00853292">
        <w:t xml:space="preserve">. </w:t>
      </w:r>
      <w:r w:rsidR="00D62103">
        <w:t xml:space="preserve">Therefore, it is possible to consider both </w:t>
      </w:r>
      <w:r w:rsidR="0003365A">
        <w:t xml:space="preserve">of wide coverage and high penetration for CSI-RS design in sub-6GHz. </w:t>
      </w:r>
      <w:r w:rsidR="00FD51CE">
        <w:t xml:space="preserve">System independency is another aspect that may affect </w:t>
      </w:r>
      <w:r w:rsidR="00FE229A">
        <w:t xml:space="preserve">the required functionalities for CSI-RS. For a standalone NR, </w:t>
      </w:r>
      <w:r w:rsidR="004D45B7">
        <w:t xml:space="preserve">both wide coverage and high penetration </w:t>
      </w:r>
      <w:r w:rsidR="00CF027E">
        <w:t xml:space="preserve">of CSI-RS will be needed to acquire accurate CSI from all UEs in the cell. </w:t>
      </w:r>
      <w:r w:rsidR="000D7C3F">
        <w:t xml:space="preserve">On the other hands, </w:t>
      </w:r>
      <w:r w:rsidR="00904A7D">
        <w:t xml:space="preserve">if NR is </w:t>
      </w:r>
      <w:r w:rsidR="0096389B">
        <w:t xml:space="preserve">aided by other RATs or carrier components, then a dedicated CSI-RS with high penetration might be enough because </w:t>
      </w:r>
      <w:r>
        <w:t xml:space="preserve">coarse </w:t>
      </w:r>
      <w:r w:rsidR="002D0D7D">
        <w:t>channel direction info</w:t>
      </w:r>
      <w:r w:rsidR="00062BAC">
        <w:t xml:space="preserve">rmation </w:t>
      </w:r>
      <w:r>
        <w:t xml:space="preserve">may </w:t>
      </w:r>
      <w:r w:rsidR="00062BAC">
        <w:t xml:space="preserve">be </w:t>
      </w:r>
      <w:r>
        <w:t xml:space="preserve">provided </w:t>
      </w:r>
      <w:r w:rsidR="00062BAC">
        <w:t>by those.</w:t>
      </w:r>
    </w:p>
    <w:p w14:paraId="3693DEA5" w14:textId="48CAB0EE" w:rsidR="006C5983" w:rsidRDefault="00C46731" w:rsidP="00F538EE">
      <w:pPr>
        <w:pStyle w:val="maintext"/>
        <w:ind w:firstLine="400"/>
      </w:pPr>
      <w:r>
        <w:rPr>
          <w:rFonts w:hint="eastAsia"/>
        </w:rPr>
        <w:t xml:space="preserve">The required functionalities of CSI-RS can be different according to the purpose of the corresponding CSI reporting. </w:t>
      </w:r>
      <w:r w:rsidR="006C5983">
        <w:t xml:space="preserve">To acquire high resolution CSI, </w:t>
      </w:r>
      <w:proofErr w:type="spellStart"/>
      <w:r w:rsidR="006C5983">
        <w:t>eNB</w:t>
      </w:r>
      <w:proofErr w:type="spellEnd"/>
      <w:r w:rsidR="006C5983">
        <w:t xml:space="preserve"> has following t</w:t>
      </w:r>
      <w:r w:rsidR="00A93FC2">
        <w:t>w</w:t>
      </w:r>
      <w:r w:rsidR="006C5983">
        <w:t xml:space="preserve">o options: 1) </w:t>
      </w:r>
      <w:r w:rsidR="00386555">
        <w:t xml:space="preserve">transmit UE-specifically </w:t>
      </w:r>
      <w:proofErr w:type="spellStart"/>
      <w:r w:rsidR="00386555">
        <w:t>beamformed</w:t>
      </w:r>
      <w:proofErr w:type="spellEnd"/>
      <w:r w:rsidR="00386555">
        <w:t xml:space="preserve"> CSI-RS, 2) transmit CSI-RS</w:t>
      </w:r>
      <w:r w:rsidR="00E0206F">
        <w:t xml:space="preserve"> with large number of CSI-RS ports. </w:t>
      </w:r>
      <w:r w:rsidR="0096203B">
        <w:t xml:space="preserve">Since </w:t>
      </w:r>
      <w:r w:rsidR="00425F22">
        <w:t xml:space="preserve">the number of </w:t>
      </w:r>
      <w:r w:rsidR="0096203B">
        <w:t xml:space="preserve">CSI-RS </w:t>
      </w:r>
      <w:r w:rsidR="00425F22">
        <w:t>resources</w:t>
      </w:r>
      <w:r w:rsidR="0096203B">
        <w:t xml:space="preserve"> can be increased according to the number of UEs or the number of </w:t>
      </w:r>
      <w:proofErr w:type="spellStart"/>
      <w:r w:rsidR="0096203B">
        <w:t>eNB</w:t>
      </w:r>
      <w:proofErr w:type="spellEnd"/>
      <w:r w:rsidR="0096203B">
        <w:t xml:space="preserve"> antenna ports, </w:t>
      </w:r>
      <w:r w:rsidR="00425F22">
        <w:t xml:space="preserve">CSI-RS transmission overhead reduction is an important issue for both options. </w:t>
      </w:r>
      <w:r w:rsidR="00A93FC2">
        <w:t>Therefore, s</w:t>
      </w:r>
      <w:r w:rsidR="001B2163">
        <w:t>upport</w:t>
      </w:r>
      <w:r w:rsidR="00A93FC2">
        <w:t>ing</w:t>
      </w:r>
      <w:r w:rsidR="001B2163">
        <w:t xml:space="preserve"> on-demand transmission of CSI-RS is one of the </w:t>
      </w:r>
      <w:r w:rsidR="00FC032C">
        <w:t>intuitive</w:t>
      </w:r>
      <w:r w:rsidR="001B2163">
        <w:t xml:space="preserve"> ways for </w:t>
      </w:r>
      <w:r w:rsidR="00FC032C">
        <w:t xml:space="preserve">efficient resource utilization </w:t>
      </w:r>
      <w:r w:rsidR="00DE4C55">
        <w:t xml:space="preserve">to obtain high CSI resolution. </w:t>
      </w:r>
      <w:r w:rsidR="007867D3">
        <w:t>However</w:t>
      </w:r>
      <w:r w:rsidR="00785BCB">
        <w:t xml:space="preserve">, </w:t>
      </w:r>
      <w:proofErr w:type="spellStart"/>
      <w:r w:rsidR="00785BCB">
        <w:t>eNB</w:t>
      </w:r>
      <w:proofErr w:type="spellEnd"/>
      <w:r w:rsidR="00785BCB">
        <w:t xml:space="preserve"> does not need to receive high resolution CSI </w:t>
      </w:r>
      <w:r w:rsidR="00815F35">
        <w:t xml:space="preserve">for the purpose of link maintenance. </w:t>
      </w:r>
      <w:r w:rsidR="006B4231">
        <w:t xml:space="preserve">In this case, </w:t>
      </w:r>
      <w:r w:rsidR="00ED5319">
        <w:t>periodic CSI reporting</w:t>
      </w:r>
      <w:r w:rsidR="002F3E49">
        <w:t xml:space="preserve"> with low resolution</w:t>
      </w:r>
      <w:r w:rsidR="00ED5319">
        <w:t xml:space="preserve"> from </w:t>
      </w:r>
      <w:r w:rsidR="00EB1C3E">
        <w:t xml:space="preserve">many UEs </w:t>
      </w:r>
      <w:r w:rsidR="00A93FC2">
        <w:t xml:space="preserve">can </w:t>
      </w:r>
      <w:r w:rsidR="00431C0A">
        <w:t xml:space="preserve">be </w:t>
      </w:r>
      <w:r w:rsidR="00A93FC2">
        <w:t>utilized</w:t>
      </w:r>
      <w:r w:rsidR="00AB401F">
        <w:t xml:space="preserve">. Therefore, </w:t>
      </w:r>
      <w:r w:rsidR="00A93FC2">
        <w:t>periodic</w:t>
      </w:r>
      <w:r w:rsidR="000D2CE9">
        <w:t xml:space="preserve"> transmission of CSI-RS also might be preferable for link maintenance.</w:t>
      </w:r>
    </w:p>
    <w:p w14:paraId="4F1E73A5" w14:textId="22F27B32" w:rsidR="00B273DD" w:rsidRPr="00BB1354" w:rsidRDefault="004C4EFD" w:rsidP="00E1374A">
      <w:pPr>
        <w:pStyle w:val="maintext"/>
        <w:ind w:firstLine="400"/>
      </w:pPr>
      <w:r>
        <w:rPr>
          <w:rFonts w:hint="eastAsia"/>
        </w:rPr>
        <w:t xml:space="preserve">In the first phase of NR </w:t>
      </w:r>
      <w:r w:rsidR="000B0AFE">
        <w:t>deployment</w:t>
      </w:r>
      <w:r>
        <w:rPr>
          <w:rFonts w:hint="eastAsia"/>
        </w:rPr>
        <w:t xml:space="preserve">, </w:t>
      </w:r>
      <w:r w:rsidR="0085288B">
        <w:t xml:space="preserve">the ratio of </w:t>
      </w:r>
      <w:r w:rsidR="00E27691">
        <w:t xml:space="preserve">the </w:t>
      </w:r>
      <w:r w:rsidR="007D0224">
        <w:t xml:space="preserve">NR </w:t>
      </w:r>
      <w:proofErr w:type="spellStart"/>
      <w:r w:rsidR="007D0224">
        <w:t>eNB</w:t>
      </w:r>
      <w:proofErr w:type="spellEnd"/>
      <w:r w:rsidR="007D0224">
        <w:t xml:space="preserve"> and UE will be relatively smaller than that </w:t>
      </w:r>
      <w:r w:rsidR="00E27691">
        <w:t xml:space="preserve">of the legacy </w:t>
      </w:r>
      <w:proofErr w:type="spellStart"/>
      <w:r w:rsidR="00E27691">
        <w:t>eNB</w:t>
      </w:r>
      <w:proofErr w:type="spellEnd"/>
      <w:r w:rsidR="00E27691">
        <w:t xml:space="preserve"> and UE. </w:t>
      </w:r>
      <w:r w:rsidR="00EA6820">
        <w:t xml:space="preserve">Therefore, if NR supports co-existence with LTE/LTE-A, then it will be possible to reduce the cost for </w:t>
      </w:r>
      <w:r w:rsidR="002229FA">
        <w:t>additional</w:t>
      </w:r>
      <w:r w:rsidR="00EA6820">
        <w:t xml:space="preserve"> spectrum for </w:t>
      </w:r>
      <w:r w:rsidR="002229FA">
        <w:t xml:space="preserve">NR at the </w:t>
      </w:r>
      <w:r w:rsidR="00CB6C5B">
        <w:t xml:space="preserve">beginning of 5G. </w:t>
      </w:r>
      <w:r w:rsidR="00756ABC">
        <w:t xml:space="preserve">Similarly, </w:t>
      </w:r>
      <w:r w:rsidR="000B0AFE">
        <w:t>in the early stage of NR development</w:t>
      </w:r>
      <w:r w:rsidR="001658F2">
        <w:t>, it may be hard to forecast the detailed features of future NR. For this reason, future compatibilities ha</w:t>
      </w:r>
      <w:r w:rsidR="006A2081">
        <w:t>ve</w:t>
      </w:r>
      <w:r w:rsidR="001658F2">
        <w:t xml:space="preserve"> been discussed intensively during the NR SI </w:t>
      </w:r>
      <w:r w:rsidR="001658F2">
        <w:fldChar w:fldCharType="begin"/>
      </w:r>
      <w:r w:rsidR="001658F2">
        <w:instrText xml:space="preserve"> REF _Ref450152458 \r \h </w:instrText>
      </w:r>
      <w:r w:rsidR="001658F2">
        <w:fldChar w:fldCharType="separate"/>
      </w:r>
      <w:r w:rsidR="001658F2">
        <w:t>[1]</w:t>
      </w:r>
      <w:r w:rsidR="001658F2">
        <w:fldChar w:fldCharType="end"/>
      </w:r>
      <w:r w:rsidR="001658F2">
        <w:t xml:space="preserve">. </w:t>
      </w:r>
      <w:r w:rsidR="006764AE">
        <w:t xml:space="preserve">High flexible CSI-RS design in terms of time/frequency resource utilization is a basic condition to meet both </w:t>
      </w:r>
      <w:r w:rsidR="00E1374A">
        <w:t>requirements, i.e. forward compatibility and co-existence with LTE/LTE-A.</w:t>
      </w:r>
    </w:p>
    <w:p w14:paraId="090D1CF5" w14:textId="77777777" w:rsidR="0039557C" w:rsidRPr="00BB1354" w:rsidRDefault="0039557C" w:rsidP="00BE2BF8">
      <w:pPr>
        <w:pStyle w:val="maintext"/>
        <w:ind w:firstLineChars="0" w:firstLine="0"/>
      </w:pPr>
    </w:p>
    <w:p w14:paraId="0FDF83BE" w14:textId="4F419B1C" w:rsidR="009A58DD" w:rsidRPr="009A58DD" w:rsidRDefault="009A58DD" w:rsidP="00BE2BF8">
      <w:pPr>
        <w:pStyle w:val="maintext"/>
        <w:ind w:firstLineChars="0" w:firstLine="0"/>
        <w:rPr>
          <w:b/>
        </w:rPr>
      </w:pPr>
      <w:r w:rsidRPr="009A58DD">
        <w:rPr>
          <w:rFonts w:hint="eastAsia"/>
          <w:b/>
        </w:rPr>
        <w:t>O</w:t>
      </w:r>
      <w:r w:rsidRPr="009A58DD">
        <w:rPr>
          <w:b/>
        </w:rPr>
        <w:t>bservation: Following functionalities are required for CSI-RS in NR</w:t>
      </w:r>
    </w:p>
    <w:p w14:paraId="6830BD68" w14:textId="4C9203AB" w:rsidR="00E44412" w:rsidRPr="009A58DD" w:rsidRDefault="00037821" w:rsidP="00037821">
      <w:pPr>
        <w:pStyle w:val="bulletlevel1"/>
        <w:spacing w:line="360" w:lineRule="auto"/>
        <w:rPr>
          <w:b/>
        </w:rPr>
      </w:pPr>
      <w:r w:rsidRPr="009A58DD">
        <w:rPr>
          <w:rFonts w:hint="eastAsia"/>
          <w:b/>
        </w:rPr>
        <w:t xml:space="preserve">According to </w:t>
      </w:r>
      <w:r w:rsidRPr="009A58DD">
        <w:rPr>
          <w:b/>
          <w:i/>
        </w:rPr>
        <w:t xml:space="preserve">the </w:t>
      </w:r>
      <w:r w:rsidRPr="009A58DD">
        <w:rPr>
          <w:rFonts w:hint="eastAsia"/>
          <w:b/>
          <w:i/>
        </w:rPr>
        <w:t>carrier frequency</w:t>
      </w:r>
      <w:r w:rsidRPr="009A58DD">
        <w:rPr>
          <w:rFonts w:hint="eastAsia"/>
          <w:b/>
        </w:rPr>
        <w:t xml:space="preserve"> and </w:t>
      </w:r>
      <w:r w:rsidRPr="009A58DD">
        <w:rPr>
          <w:rFonts w:hint="eastAsia"/>
          <w:b/>
          <w:i/>
        </w:rPr>
        <w:t>system independency</w:t>
      </w:r>
    </w:p>
    <w:p w14:paraId="743539C1" w14:textId="0A251405" w:rsidR="0030530A" w:rsidRPr="009A58DD" w:rsidRDefault="00037821" w:rsidP="00037821">
      <w:pPr>
        <w:pStyle w:val="bulletlevel2"/>
        <w:spacing w:line="360" w:lineRule="auto"/>
        <w:rPr>
          <w:b/>
          <w:lang w:val="en-GB"/>
        </w:rPr>
      </w:pPr>
      <w:r w:rsidRPr="009A58DD">
        <w:rPr>
          <w:rFonts w:hint="eastAsia"/>
          <w:b/>
        </w:rPr>
        <w:t>For sub-6GHz/</w:t>
      </w:r>
      <w:r w:rsidRPr="009A58DD">
        <w:rPr>
          <w:b/>
        </w:rPr>
        <w:t xml:space="preserve">standalone, both of </w:t>
      </w:r>
      <w:r w:rsidRPr="009A58DD">
        <w:rPr>
          <w:rFonts w:hint="eastAsia"/>
          <w:b/>
        </w:rPr>
        <w:t>wide coverage</w:t>
      </w:r>
      <w:r w:rsidRPr="009A58DD">
        <w:rPr>
          <w:b/>
        </w:rPr>
        <w:t xml:space="preserve"> and high penetration</w:t>
      </w:r>
    </w:p>
    <w:p w14:paraId="2609E0F0" w14:textId="3830C924" w:rsidR="00037821" w:rsidRPr="009A58DD" w:rsidRDefault="00037821" w:rsidP="00037821">
      <w:pPr>
        <w:pStyle w:val="bulletlevel2"/>
        <w:spacing w:line="360" w:lineRule="auto"/>
        <w:rPr>
          <w:b/>
        </w:rPr>
      </w:pPr>
      <w:r w:rsidRPr="009A58DD">
        <w:rPr>
          <w:rFonts w:hint="eastAsia"/>
          <w:b/>
        </w:rPr>
        <w:t>For over-6GHz</w:t>
      </w:r>
      <w:r w:rsidRPr="009A58DD">
        <w:rPr>
          <w:b/>
        </w:rPr>
        <w:t xml:space="preserve">/non-standalone, </w:t>
      </w:r>
      <w:r w:rsidRPr="009A58DD">
        <w:rPr>
          <w:rFonts w:hint="eastAsia"/>
          <w:b/>
        </w:rPr>
        <w:t>high pene</w:t>
      </w:r>
      <w:r w:rsidRPr="009A58DD">
        <w:rPr>
          <w:b/>
        </w:rPr>
        <w:t>tration</w:t>
      </w:r>
    </w:p>
    <w:p w14:paraId="20C254B3" w14:textId="36E36477" w:rsidR="00334262" w:rsidRPr="009A58DD" w:rsidRDefault="00334262" w:rsidP="00037821">
      <w:pPr>
        <w:pStyle w:val="bulletlevel1"/>
        <w:spacing w:line="360" w:lineRule="auto"/>
        <w:rPr>
          <w:b/>
        </w:rPr>
      </w:pPr>
      <w:r w:rsidRPr="009A58DD">
        <w:rPr>
          <w:rFonts w:hint="eastAsia"/>
          <w:b/>
        </w:rPr>
        <w:t xml:space="preserve">According to </w:t>
      </w:r>
      <w:r w:rsidR="00037821" w:rsidRPr="009A58DD">
        <w:rPr>
          <w:b/>
          <w:i/>
        </w:rPr>
        <w:t xml:space="preserve">the </w:t>
      </w:r>
      <w:r w:rsidRPr="009A58DD">
        <w:rPr>
          <w:rFonts w:hint="eastAsia"/>
          <w:b/>
          <w:i/>
        </w:rPr>
        <w:t>purpose of the corresponding CSI reporting</w:t>
      </w:r>
    </w:p>
    <w:p w14:paraId="38F5933B" w14:textId="036EC026" w:rsidR="0030530A" w:rsidRPr="009A58DD" w:rsidRDefault="00B434D0" w:rsidP="00037821">
      <w:pPr>
        <w:pStyle w:val="bulletlevel2"/>
        <w:spacing w:line="360" w:lineRule="auto"/>
        <w:rPr>
          <w:b/>
        </w:rPr>
      </w:pPr>
      <w:r w:rsidRPr="009A58DD">
        <w:rPr>
          <w:rFonts w:hint="eastAsia"/>
          <w:b/>
        </w:rPr>
        <w:t>On-demand transmission for high CSI resolution</w:t>
      </w:r>
    </w:p>
    <w:p w14:paraId="401E0A7C" w14:textId="4B6CF3BF" w:rsidR="0030530A" w:rsidRPr="009A58DD" w:rsidRDefault="006A2081" w:rsidP="00037821">
      <w:pPr>
        <w:pStyle w:val="bulletlevel2"/>
        <w:spacing w:line="360" w:lineRule="auto"/>
        <w:rPr>
          <w:b/>
        </w:rPr>
      </w:pPr>
      <w:r>
        <w:rPr>
          <w:b/>
        </w:rPr>
        <w:t>Periodic</w:t>
      </w:r>
      <w:r w:rsidR="00B434D0" w:rsidRPr="009A58DD">
        <w:rPr>
          <w:b/>
        </w:rPr>
        <w:t xml:space="preserve"> transmission for link maintenance</w:t>
      </w:r>
    </w:p>
    <w:p w14:paraId="62876786" w14:textId="3081A735" w:rsidR="00037821" w:rsidRPr="009A58DD" w:rsidRDefault="00037821" w:rsidP="00037821">
      <w:pPr>
        <w:pStyle w:val="bulletlevel1"/>
        <w:spacing w:line="360" w:lineRule="auto"/>
        <w:rPr>
          <w:b/>
        </w:rPr>
      </w:pPr>
      <w:r w:rsidRPr="009A58DD">
        <w:rPr>
          <w:rFonts w:hint="eastAsia"/>
          <w:b/>
        </w:rPr>
        <w:t xml:space="preserve">According to </w:t>
      </w:r>
      <w:r w:rsidRPr="009A58DD">
        <w:rPr>
          <w:rFonts w:hint="eastAsia"/>
          <w:b/>
          <w:i/>
        </w:rPr>
        <w:t xml:space="preserve">the </w:t>
      </w:r>
      <w:r w:rsidR="0085288B">
        <w:rPr>
          <w:b/>
          <w:i/>
        </w:rPr>
        <w:t>development/</w:t>
      </w:r>
      <w:r w:rsidRPr="009A58DD">
        <w:rPr>
          <w:rFonts w:hint="eastAsia"/>
          <w:b/>
          <w:i/>
        </w:rPr>
        <w:t>deployment phase</w:t>
      </w:r>
      <w:r w:rsidRPr="009A58DD">
        <w:rPr>
          <w:b/>
          <w:i/>
        </w:rPr>
        <w:t xml:space="preserve"> of NR</w:t>
      </w:r>
    </w:p>
    <w:p w14:paraId="7F9B65CE" w14:textId="67E4202B" w:rsidR="00037821" w:rsidRPr="009A58DD" w:rsidRDefault="00025036" w:rsidP="00037821">
      <w:pPr>
        <w:pStyle w:val="bulletlevel2"/>
        <w:spacing w:line="360" w:lineRule="auto"/>
        <w:rPr>
          <w:b/>
        </w:rPr>
      </w:pPr>
      <w:r w:rsidRPr="009A58DD">
        <w:rPr>
          <w:b/>
        </w:rPr>
        <w:t>F</w:t>
      </w:r>
      <w:r w:rsidR="00E1374A">
        <w:rPr>
          <w:rFonts w:hint="eastAsia"/>
          <w:b/>
        </w:rPr>
        <w:t>orward compatibility</w:t>
      </w:r>
      <w:r w:rsidRPr="009A58DD">
        <w:rPr>
          <w:b/>
        </w:rPr>
        <w:t xml:space="preserve"> and co-existence with LTE/LTE-A</w:t>
      </w:r>
    </w:p>
    <w:p w14:paraId="079D7FC8" w14:textId="24E46862" w:rsidR="00037821" w:rsidRPr="009A58DD" w:rsidRDefault="00037821" w:rsidP="00037821">
      <w:pPr>
        <w:pStyle w:val="bulletlevel4"/>
        <w:spacing w:line="360" w:lineRule="auto"/>
        <w:rPr>
          <w:b/>
        </w:rPr>
      </w:pPr>
      <w:r w:rsidRPr="009A58DD">
        <w:rPr>
          <w:b/>
        </w:rPr>
        <w:t>High flexibility in terms of time/frequency resource utilization</w:t>
      </w:r>
    </w:p>
    <w:p w14:paraId="6E509802" w14:textId="77777777" w:rsidR="00037821" w:rsidRPr="00B434D0" w:rsidRDefault="00037821" w:rsidP="00BE2BF8">
      <w:pPr>
        <w:pStyle w:val="maintext"/>
        <w:ind w:firstLineChars="0" w:firstLine="0"/>
      </w:pPr>
    </w:p>
    <w:p w14:paraId="30C23566" w14:textId="794ECD71" w:rsidR="00CD2BFB" w:rsidRDefault="00872A3E" w:rsidP="00990B2F">
      <w:pPr>
        <w:pStyle w:val="2"/>
      </w:pPr>
      <w:r>
        <w:rPr>
          <w:rFonts w:hint="eastAsia"/>
        </w:rPr>
        <w:lastRenderedPageBreak/>
        <w:t>CSI-RS design for NR</w:t>
      </w:r>
    </w:p>
    <w:p w14:paraId="31953205" w14:textId="0CA145C3" w:rsidR="00C87497" w:rsidRDefault="00C87497" w:rsidP="006653B0">
      <w:pPr>
        <w:pStyle w:val="maintext"/>
        <w:ind w:firstLine="400"/>
      </w:pPr>
      <w:r>
        <w:t xml:space="preserve">For NR MIMO, it is possible to further streamline the framework for CSI-RS in LTE-A Pro. </w:t>
      </w:r>
      <w:r w:rsidR="00121833">
        <w:t>For wide coverage</w:t>
      </w:r>
      <w:r>
        <w:t>, NP CSI-RS and cell-specific BF CSI-RS (both composed of one or more static macro-beams) can be combined into one type, termed the coverage CSI-RS which is compo</w:t>
      </w:r>
      <w:r>
        <w:rPr>
          <w:rFonts w:hint="eastAsia"/>
        </w:rPr>
        <w:t xml:space="preserve">sed of </w:t>
      </w:r>
      <w:r w:rsidRPr="00121833">
        <w:rPr>
          <w:rFonts w:hint="eastAsia"/>
          <w:i/>
        </w:rPr>
        <w:t>K</w:t>
      </w:r>
      <w:r w:rsidR="00C45C71">
        <w:rPr>
          <w:i/>
        </w:rPr>
        <w:t xml:space="preserve"> </w:t>
      </w:r>
      <w:r>
        <w:rPr>
          <w:rFonts w:hint="eastAsia"/>
        </w:rPr>
        <w:t>≥</w:t>
      </w:r>
      <w:r w:rsidR="00C45C71">
        <w:rPr>
          <w:rFonts w:hint="eastAsia"/>
        </w:rPr>
        <w:t xml:space="preserve"> </w:t>
      </w:r>
      <w:r>
        <w:rPr>
          <w:rFonts w:hint="eastAsia"/>
        </w:rPr>
        <w:t xml:space="preserve">1 CSI-RS resources. Each of the </w:t>
      </w:r>
      <w:r w:rsidRPr="00121833">
        <w:rPr>
          <w:rFonts w:hint="eastAsia"/>
          <w:i/>
        </w:rPr>
        <w:t>K</w:t>
      </w:r>
      <w:r>
        <w:rPr>
          <w:rFonts w:hint="eastAsia"/>
        </w:rPr>
        <w:t xml:space="preserve"> static macro-beams represented by each of the </w:t>
      </w:r>
      <w:r w:rsidRPr="00121833">
        <w:rPr>
          <w:rFonts w:hint="eastAsia"/>
          <w:i/>
        </w:rPr>
        <w:t>K</w:t>
      </w:r>
      <w:r>
        <w:rPr>
          <w:rFonts w:hint="eastAsia"/>
        </w:rPr>
        <w:t xml:space="preserve"> CSI-RS resources is termed the </w:t>
      </w:r>
      <w:r>
        <w:rPr>
          <w:rFonts w:hint="eastAsia"/>
        </w:rPr>
        <w:t>“</w:t>
      </w:r>
      <w:r>
        <w:rPr>
          <w:rFonts w:hint="eastAsia"/>
        </w:rPr>
        <w:t>coverage beam</w:t>
      </w:r>
      <w:r>
        <w:rPr>
          <w:rFonts w:hint="eastAsia"/>
        </w:rPr>
        <w:t>”</w:t>
      </w:r>
      <w:r>
        <w:rPr>
          <w:rFonts w:hint="eastAsia"/>
        </w:rPr>
        <w:t>. As evident, the use cases of coverage CSI-RS are the combination of use cases of Rel.13 NP CSI-RS and cell-specific</w:t>
      </w:r>
      <w:r>
        <w:t xml:space="preserve"> BF CSI-RS. When used for virtual </w:t>
      </w:r>
      <w:proofErr w:type="spellStart"/>
      <w:r>
        <w:t>sectorization</w:t>
      </w:r>
      <w:proofErr w:type="spellEnd"/>
      <w:r>
        <w:t xml:space="preserve">, a UE can be configured with CRI feedback. In addition, partial-port CSI-RS (CSI-RS subsampling in port-domain) can be implemented by configuring a UE to measure </w:t>
      </w:r>
      <w:r w:rsidRPr="00C45C71">
        <w:rPr>
          <w:i/>
        </w:rPr>
        <w:t>K</w:t>
      </w:r>
      <w:r>
        <w:t xml:space="preserve"> &gt; 1 CSI-RS resources, each resource representing a part of the larger port array. The second type of CSI-RS, analogous to Rel.13 UE-specific BF CSI-RS, is termed the UE-specific CSI-RS. Sharing the same characteristics, UE-specific CSI-RS can be composed</w:t>
      </w:r>
      <w:r w:rsidR="00C45C71">
        <w:t xml:space="preserve"> of dynamic micro-beams</w:t>
      </w:r>
      <w:r w:rsidR="006653B0">
        <w:t xml:space="preserve"> and provides high penetration</w:t>
      </w:r>
      <w:r w:rsidR="00C45C71">
        <w:t xml:space="preserve">. </w:t>
      </w:r>
      <w:r w:rsidR="00C45C71">
        <w:fldChar w:fldCharType="begin"/>
      </w:r>
      <w:r w:rsidR="00C45C71">
        <w:instrText xml:space="preserve"> REF _Ref450156875 \h </w:instrText>
      </w:r>
      <w:r w:rsidR="00C45C71">
        <w:fldChar w:fldCharType="separate"/>
      </w:r>
      <w:r w:rsidR="00820B5B">
        <w:t xml:space="preserve">Table </w:t>
      </w:r>
      <w:r w:rsidR="00820B5B">
        <w:rPr>
          <w:noProof/>
        </w:rPr>
        <w:t>2</w:t>
      </w:r>
      <w:r w:rsidR="00C45C71">
        <w:fldChar w:fldCharType="end"/>
      </w:r>
      <w:r>
        <w:t xml:space="preserve"> summarizes the comparison between these two CSI-RS types.</w:t>
      </w:r>
    </w:p>
    <w:p w14:paraId="43ACBB57" w14:textId="77777777" w:rsidR="00C87497" w:rsidRDefault="00C87497" w:rsidP="00BE2BF8">
      <w:pPr>
        <w:pStyle w:val="maintext"/>
        <w:ind w:firstLineChars="0" w:firstLine="0"/>
      </w:pPr>
    </w:p>
    <w:p w14:paraId="0868477B" w14:textId="77832E76" w:rsidR="00C45C71" w:rsidRDefault="00C45C71" w:rsidP="00C45C71">
      <w:pPr>
        <w:pStyle w:val="a7"/>
        <w:keepNext/>
        <w:jc w:val="center"/>
      </w:pPr>
      <w:bookmarkStart w:id="7" w:name="_Ref45015687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20B5B">
        <w:rPr>
          <w:noProof/>
        </w:rPr>
        <w:t>2</w:t>
      </w:r>
      <w:r>
        <w:fldChar w:fldCharType="end"/>
      </w:r>
      <w:bookmarkEnd w:id="7"/>
      <w:r>
        <w:t>. Dual-level CSI-RS</w:t>
      </w:r>
    </w:p>
    <w:tbl>
      <w:tblPr>
        <w:tblStyle w:val="1-11"/>
        <w:tblW w:w="0" w:type="auto"/>
        <w:tblLook w:val="04A0" w:firstRow="1" w:lastRow="0" w:firstColumn="1" w:lastColumn="0" w:noHBand="0" w:noVBand="1"/>
      </w:tblPr>
      <w:tblGrid>
        <w:gridCol w:w="2448"/>
        <w:gridCol w:w="3690"/>
        <w:gridCol w:w="3717"/>
      </w:tblGrid>
      <w:tr w:rsidR="00C45C71" w14:paraId="102DD477" w14:textId="77777777" w:rsidTr="00C45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  <w:tcBorders>
              <w:top w:val="single" w:sz="4" w:space="0" w:color="5B9BD5" w:themeColor="accent1"/>
              <w:right w:val="single" w:sz="4" w:space="0" w:color="5B9BD5" w:themeColor="accent1"/>
            </w:tcBorders>
          </w:tcPr>
          <w:p w14:paraId="7603A85B" w14:textId="77777777" w:rsidR="00C45C71" w:rsidRPr="00C45C71" w:rsidRDefault="00C45C71" w:rsidP="00166E7C">
            <w:pPr>
              <w:spacing w:after="0"/>
              <w:rPr>
                <w:b w:val="0"/>
              </w:rPr>
            </w:pPr>
            <w:r w:rsidRPr="00C45C71">
              <w:t>System aspect</w:t>
            </w:r>
          </w:p>
        </w:tc>
        <w:tc>
          <w:tcPr>
            <w:tcW w:w="3690" w:type="dxa"/>
            <w:tcBorders>
              <w:top w:val="single" w:sz="4" w:space="0" w:color="5B9BD5" w:themeColor="accent1"/>
              <w:left w:val="single" w:sz="4" w:space="0" w:color="5B9BD5" w:themeColor="accent1"/>
              <w:right w:val="single" w:sz="4" w:space="0" w:color="5B9BD5" w:themeColor="accent1"/>
            </w:tcBorders>
          </w:tcPr>
          <w:p w14:paraId="055E8F17" w14:textId="77777777" w:rsidR="00C45C71" w:rsidRPr="00C45C71" w:rsidRDefault="00C45C71" w:rsidP="00166E7C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C45C71">
              <w:t>Coverage CSI-RS</w:t>
            </w:r>
          </w:p>
        </w:tc>
        <w:tc>
          <w:tcPr>
            <w:tcW w:w="3717" w:type="dxa"/>
            <w:tcBorders>
              <w:top w:val="single" w:sz="4" w:space="0" w:color="5B9BD5" w:themeColor="accent1"/>
              <w:left w:val="single" w:sz="4" w:space="0" w:color="5B9BD5" w:themeColor="accent1"/>
            </w:tcBorders>
          </w:tcPr>
          <w:p w14:paraId="17A42BB7" w14:textId="77777777" w:rsidR="00C45C71" w:rsidRPr="00C45C71" w:rsidRDefault="00C45C71" w:rsidP="00166E7C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C45C71">
              <w:t>UE-specific CSI-RS</w:t>
            </w:r>
          </w:p>
        </w:tc>
      </w:tr>
      <w:tr w:rsidR="00C45C71" w14:paraId="1A1CAC1F" w14:textId="77777777" w:rsidTr="00C45C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  <w:tcBorders>
              <w:right w:val="single" w:sz="4" w:space="0" w:color="5B9BD5" w:themeColor="accent1"/>
            </w:tcBorders>
          </w:tcPr>
          <w:p w14:paraId="493C898F" w14:textId="77777777" w:rsidR="00C45C71" w:rsidRPr="00C45C71" w:rsidRDefault="00C45C71" w:rsidP="00166E7C">
            <w:pPr>
              <w:spacing w:after="0"/>
            </w:pPr>
            <w:r w:rsidRPr="00C45C71">
              <w:t>CSI-RS resource usage</w:t>
            </w:r>
          </w:p>
        </w:tc>
        <w:tc>
          <w:tcPr>
            <w:tcW w:w="3690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</w:tcPr>
          <w:p w14:paraId="327612DC" w14:textId="77777777" w:rsidR="00C45C71" w:rsidRPr="00C45C71" w:rsidRDefault="00C45C71" w:rsidP="00166E7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C45C71">
              <w:rPr>
                <w:lang w:val="en-US"/>
              </w:rPr>
              <w:t xml:space="preserve">One CSI-RS resource per “coverage beam”, each associated with </w:t>
            </w:r>
            <w:proofErr w:type="spellStart"/>
            <w:r w:rsidRPr="00C45C71">
              <w:rPr>
                <w:i/>
                <w:iCs/>
                <w:lang w:val="en-US"/>
              </w:rPr>
              <w:t>n</w:t>
            </w:r>
            <w:r w:rsidRPr="00C45C71">
              <w:rPr>
                <w:i/>
                <w:iCs/>
                <w:vertAlign w:val="subscript"/>
                <w:lang w:val="en-US"/>
              </w:rPr>
              <w:t>k</w:t>
            </w:r>
            <w:proofErr w:type="spellEnd"/>
            <w:r w:rsidRPr="00C45C71">
              <w:rPr>
                <w:lang w:val="en-US"/>
              </w:rPr>
              <w:t xml:space="preserve"> (1,2,4,6,.., </w:t>
            </w:r>
            <w:r w:rsidRPr="00C45C71">
              <w:rPr>
                <w:b/>
                <w:bCs/>
                <w:lang w:val="en-US"/>
              </w:rPr>
              <w:t>32</w:t>
            </w:r>
            <w:r w:rsidRPr="00C45C71">
              <w:rPr>
                <w:lang w:val="en-US"/>
              </w:rPr>
              <w:t xml:space="preserve">) CSI-RS ports, </w:t>
            </w:r>
            <w:r w:rsidRPr="00C45C71">
              <w:rPr>
                <w:i/>
                <w:lang w:val="en-US"/>
              </w:rPr>
              <w:t xml:space="preserve">K </w:t>
            </w:r>
            <w:r w:rsidRPr="00C45C71">
              <w:rPr>
                <w:i/>
              </w:rPr>
              <w:t xml:space="preserve">≥ </w:t>
            </w:r>
            <w:r w:rsidRPr="00C45C71">
              <w:rPr>
                <w:lang w:val="en-US"/>
              </w:rPr>
              <w:t xml:space="preserve">1 CSI-RS resources </w:t>
            </w:r>
          </w:p>
        </w:tc>
        <w:tc>
          <w:tcPr>
            <w:tcW w:w="3717" w:type="dxa"/>
            <w:tcBorders>
              <w:left w:val="single" w:sz="4" w:space="0" w:color="5B9BD5" w:themeColor="accent1"/>
            </w:tcBorders>
          </w:tcPr>
          <w:p w14:paraId="76BE4894" w14:textId="77777777" w:rsidR="00C45C71" w:rsidRPr="00C45C71" w:rsidRDefault="00C45C71" w:rsidP="00166E7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C45C71">
              <w:rPr>
                <w:lang w:val="en-US"/>
              </w:rPr>
              <w:t xml:space="preserve">One CSI-RS resource per UE with </w:t>
            </w:r>
            <w:r w:rsidRPr="00C45C71">
              <w:rPr>
                <w:i/>
                <w:iCs/>
                <w:lang w:val="en-US"/>
              </w:rPr>
              <w:t>m</w:t>
            </w:r>
            <w:r w:rsidRPr="00C45C71">
              <w:rPr>
                <w:lang w:val="en-US"/>
              </w:rPr>
              <w:t xml:space="preserve"> (2,4,6,</w:t>
            </w:r>
            <w:r w:rsidRPr="00C45C71">
              <w:rPr>
                <w:b/>
                <w:bCs/>
                <w:lang w:val="en-US"/>
              </w:rPr>
              <w:t>8</w:t>
            </w:r>
            <w:r w:rsidRPr="00C45C71">
              <w:rPr>
                <w:lang w:val="en-US"/>
              </w:rPr>
              <w:t xml:space="preserve">) ports, </w:t>
            </w:r>
            <w:r w:rsidRPr="00C45C71">
              <w:rPr>
                <w:i/>
                <w:iCs/>
                <w:lang w:val="en-US"/>
              </w:rPr>
              <w:t>m</w:t>
            </w:r>
            <w:r w:rsidRPr="00C45C71">
              <w:rPr>
                <w:i/>
                <w:iCs/>
                <w:vertAlign w:val="subscript"/>
                <w:lang w:val="en-US"/>
              </w:rPr>
              <w:t xml:space="preserve"> </w:t>
            </w:r>
            <w:r w:rsidRPr="00C45C71">
              <w:rPr>
                <w:lang w:val="en-US"/>
              </w:rPr>
              <w:t xml:space="preserve">≤ </w:t>
            </w:r>
            <w:proofErr w:type="spellStart"/>
            <w:r w:rsidRPr="00C45C71">
              <w:rPr>
                <w:i/>
                <w:iCs/>
                <w:lang w:val="en-US"/>
              </w:rPr>
              <w:t>n</w:t>
            </w:r>
            <w:r w:rsidRPr="00C45C71">
              <w:rPr>
                <w:i/>
                <w:iCs/>
                <w:vertAlign w:val="subscript"/>
                <w:lang w:val="en-US"/>
              </w:rPr>
              <w:t>k</w:t>
            </w:r>
            <w:proofErr w:type="spellEnd"/>
          </w:p>
          <w:p w14:paraId="7CF33A9E" w14:textId="77777777" w:rsidR="00C45C71" w:rsidRPr="00C45C71" w:rsidRDefault="00C45C71" w:rsidP="00166E7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C45C71" w14:paraId="7B1545AF" w14:textId="77777777" w:rsidTr="00C45C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  <w:tcBorders>
              <w:right w:val="single" w:sz="4" w:space="0" w:color="5B9BD5" w:themeColor="accent1"/>
            </w:tcBorders>
          </w:tcPr>
          <w:p w14:paraId="5903EA51" w14:textId="77777777" w:rsidR="00C45C71" w:rsidRPr="00C45C71" w:rsidRDefault="00C45C71" w:rsidP="00166E7C">
            <w:pPr>
              <w:spacing w:after="0"/>
            </w:pPr>
            <w:r w:rsidRPr="00C45C71">
              <w:t>CSI-RS “beams”</w:t>
            </w:r>
          </w:p>
        </w:tc>
        <w:tc>
          <w:tcPr>
            <w:tcW w:w="3690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</w:tcPr>
          <w:p w14:paraId="06410317" w14:textId="77777777" w:rsidR="00C45C71" w:rsidRPr="00C45C71" w:rsidRDefault="00C45C71" w:rsidP="00166E7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C45C71">
              <w:rPr>
                <w:i/>
                <w:lang w:val="en-US"/>
              </w:rPr>
              <w:t xml:space="preserve">K </w:t>
            </w:r>
            <w:r w:rsidRPr="00C45C71">
              <w:rPr>
                <w:i/>
              </w:rPr>
              <w:t xml:space="preserve">≥ </w:t>
            </w:r>
            <w:r w:rsidRPr="00C45C71">
              <w:rPr>
                <w:lang w:val="en-US"/>
              </w:rPr>
              <w:t>1 static “macro/coverage beams” configured per UE</w:t>
            </w:r>
          </w:p>
        </w:tc>
        <w:tc>
          <w:tcPr>
            <w:tcW w:w="3717" w:type="dxa"/>
            <w:tcBorders>
              <w:left w:val="single" w:sz="4" w:space="0" w:color="5B9BD5" w:themeColor="accent1"/>
            </w:tcBorders>
          </w:tcPr>
          <w:p w14:paraId="07203EC8" w14:textId="77777777" w:rsidR="00C45C71" w:rsidRPr="00C45C71" w:rsidRDefault="00C45C71" w:rsidP="00166E7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45C71">
              <w:rPr>
                <w:i/>
              </w:rPr>
              <w:t>m/</w:t>
            </w:r>
            <w:r w:rsidRPr="00C45C71">
              <w:t>2 dynamic “micro-beams” per polarization group</w:t>
            </w:r>
          </w:p>
        </w:tc>
      </w:tr>
      <w:tr w:rsidR="00C45C71" w14:paraId="57BD4728" w14:textId="77777777" w:rsidTr="00C45C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8" w:type="dxa"/>
            <w:tcBorders>
              <w:bottom w:val="single" w:sz="4" w:space="0" w:color="5B9BD5" w:themeColor="accent1"/>
              <w:right w:val="single" w:sz="4" w:space="0" w:color="5B9BD5" w:themeColor="accent1"/>
            </w:tcBorders>
          </w:tcPr>
          <w:p w14:paraId="7A1F5244" w14:textId="77777777" w:rsidR="00C45C71" w:rsidRPr="00C45C71" w:rsidRDefault="00C45C71" w:rsidP="00166E7C">
            <w:pPr>
              <w:spacing w:after="0"/>
            </w:pPr>
            <w:r w:rsidRPr="00C45C71">
              <w:t>Use cases</w:t>
            </w:r>
          </w:p>
        </w:tc>
        <w:tc>
          <w:tcPr>
            <w:tcW w:w="3690" w:type="dxa"/>
            <w:tcBorders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1EA3F91C" w14:textId="77777777" w:rsidR="00C45C71" w:rsidRPr="00C45C71" w:rsidRDefault="00C45C71" w:rsidP="00166E7C">
            <w:pPr>
              <w:pStyle w:val="a4"/>
              <w:numPr>
                <w:ilvl w:val="0"/>
                <w:numId w:val="10"/>
              </w:numPr>
              <w:spacing w:after="0"/>
              <w:ind w:leftChars="0" w:left="342" w:hanging="3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C45C71">
              <w:rPr>
                <w:lang w:val="en-US"/>
              </w:rPr>
              <w:t xml:space="preserve">Virtual </w:t>
            </w:r>
            <w:proofErr w:type="spellStart"/>
            <w:r w:rsidRPr="00C45C71">
              <w:rPr>
                <w:lang w:val="en-US"/>
              </w:rPr>
              <w:t>sectorization</w:t>
            </w:r>
            <w:proofErr w:type="spellEnd"/>
          </w:p>
          <w:p w14:paraId="13986B23" w14:textId="77777777" w:rsidR="00C45C71" w:rsidRPr="00C45C71" w:rsidRDefault="00C45C71" w:rsidP="00166E7C">
            <w:pPr>
              <w:pStyle w:val="a4"/>
              <w:numPr>
                <w:ilvl w:val="0"/>
                <w:numId w:val="10"/>
              </w:numPr>
              <w:spacing w:after="0"/>
              <w:ind w:leftChars="0" w:left="342" w:hanging="3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C45C71">
              <w:rPr>
                <w:lang w:val="en-US"/>
              </w:rPr>
              <w:t>“Partial port” CSI-RS mapping</w:t>
            </w:r>
          </w:p>
        </w:tc>
        <w:tc>
          <w:tcPr>
            <w:tcW w:w="3717" w:type="dxa"/>
            <w:tcBorders>
              <w:left w:val="single" w:sz="4" w:space="0" w:color="5B9BD5" w:themeColor="accent1"/>
              <w:bottom w:val="single" w:sz="4" w:space="0" w:color="5B9BD5" w:themeColor="accent1"/>
            </w:tcBorders>
          </w:tcPr>
          <w:p w14:paraId="5952C786" w14:textId="77777777" w:rsidR="00C45C71" w:rsidRPr="00C45C71" w:rsidRDefault="00C45C71" w:rsidP="00166E7C">
            <w:pPr>
              <w:pStyle w:val="a4"/>
              <w:numPr>
                <w:ilvl w:val="2"/>
                <w:numId w:val="6"/>
              </w:numPr>
              <w:spacing w:after="0"/>
              <w:ind w:leftChars="0" w:left="252" w:hanging="2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45C71">
              <w:t xml:space="preserve">UE-specific </w:t>
            </w:r>
            <w:proofErr w:type="spellStart"/>
            <w:r w:rsidRPr="00C45C71">
              <w:t>beamformed</w:t>
            </w:r>
            <w:proofErr w:type="spellEnd"/>
            <w:r w:rsidRPr="00C45C71">
              <w:t xml:space="preserve"> CSI-RS  </w:t>
            </w:r>
          </w:p>
        </w:tc>
      </w:tr>
    </w:tbl>
    <w:p w14:paraId="13A32D0B" w14:textId="77777777" w:rsidR="00C45C71" w:rsidRDefault="00C45C71" w:rsidP="00BE2BF8">
      <w:pPr>
        <w:pStyle w:val="maintext"/>
        <w:ind w:firstLineChars="0" w:firstLine="0"/>
      </w:pPr>
    </w:p>
    <w:p w14:paraId="452AE42A" w14:textId="39CD517E" w:rsidR="006653B0" w:rsidRDefault="006653B0" w:rsidP="006653B0">
      <w:pPr>
        <w:pStyle w:val="maintext"/>
        <w:ind w:firstLine="400"/>
      </w:pPr>
      <w:r w:rsidRPr="006653B0">
        <w:t xml:space="preserve">Figure 2 describes the above </w:t>
      </w:r>
      <w:r w:rsidR="001A089E">
        <w:t>dual</w:t>
      </w:r>
      <w:r w:rsidRPr="006653B0">
        <w:t xml:space="preserve">-level CSI-RS design. An </w:t>
      </w:r>
      <w:proofErr w:type="spellStart"/>
      <w:r w:rsidRPr="006653B0">
        <w:t>eNB</w:t>
      </w:r>
      <w:proofErr w:type="spellEnd"/>
      <w:r w:rsidRPr="006653B0">
        <w:t xml:space="preserve"> transmits two coverage CSI-RSs on two coverage beams to two UEs. These two coverage beams 0 and 1 (hence two coverage CSI-RSs) can be transmitted simultaneously or multiplexed in time or frequency. The </w:t>
      </w:r>
      <w:proofErr w:type="spellStart"/>
      <w:r w:rsidRPr="006653B0">
        <w:t>eNB</w:t>
      </w:r>
      <w:proofErr w:type="spellEnd"/>
      <w:r w:rsidRPr="006653B0">
        <w:t xml:space="preserve"> transmits two UE-specific CSI-RSs 0.0 and 0.1. The two UE-specific beams utilized for transmitting the two UE-specific CSI-RSs are derived relative to the first coverage beam and hence correspond to subspaces of the coverage beam. Since these two UE-specific beams are transmitted along a smaller range of directions, they have higher penetration due to additional beamforming gains. The second UE measures UE-specific CSI-RS and receives data transmission from the </w:t>
      </w:r>
      <w:proofErr w:type="spellStart"/>
      <w:r w:rsidRPr="006653B0">
        <w:t>eNB</w:t>
      </w:r>
      <w:proofErr w:type="spellEnd"/>
      <w:r w:rsidRPr="006653B0">
        <w:t xml:space="preserve"> along a data beam 0.1.0. Beamforming vector for the data beam can be formed either from a CSI reporting derived from the UE-specific CSI-RS (more relevant for FDD) or measuring UL SRS (more relevant for TDD).</w:t>
      </w:r>
    </w:p>
    <w:p w14:paraId="197FF7AD" w14:textId="77777777" w:rsidR="006653B0" w:rsidRDefault="006653B0" w:rsidP="00BE2BF8">
      <w:pPr>
        <w:pStyle w:val="maintext"/>
        <w:ind w:firstLineChars="0" w:firstLine="0"/>
      </w:pPr>
    </w:p>
    <w:p w14:paraId="0B61B5ED" w14:textId="77777777" w:rsidR="00C45C71" w:rsidRDefault="00C45C71" w:rsidP="00C45C71">
      <w:pPr>
        <w:pStyle w:val="maintext"/>
        <w:keepNext/>
        <w:ind w:firstLineChars="0" w:firstLine="0"/>
        <w:jc w:val="center"/>
      </w:pPr>
      <w:r>
        <w:object w:dxaOrig="8272" w:dyaOrig="4656" w14:anchorId="2454D4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65pt;height:156.15pt" o:ole="">
            <v:imagedata r:id="rId8" o:title=""/>
          </v:shape>
          <o:OLEObject Type="Embed" ProgID="Visio.Drawing.11" ShapeID="_x0000_i1025" DrawAspect="Content" ObjectID="_1524389885" r:id="rId9"/>
        </w:object>
      </w:r>
    </w:p>
    <w:p w14:paraId="2BB27ED2" w14:textId="4677218A" w:rsidR="00C45C71" w:rsidRDefault="00C45C71" w:rsidP="00C45C71">
      <w:pPr>
        <w:pStyle w:val="a7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20B5B">
        <w:rPr>
          <w:noProof/>
        </w:rPr>
        <w:t>1</w:t>
      </w:r>
      <w:r>
        <w:fldChar w:fldCharType="end"/>
      </w:r>
      <w:r>
        <w:t>. NR MIMO operation based on dual-level CSI-RS</w:t>
      </w:r>
    </w:p>
    <w:p w14:paraId="79B80997" w14:textId="77777777" w:rsidR="00C45C71" w:rsidRDefault="00C45C71" w:rsidP="00BE2BF8">
      <w:pPr>
        <w:pStyle w:val="maintext"/>
        <w:ind w:firstLineChars="0" w:firstLine="0"/>
      </w:pPr>
    </w:p>
    <w:p w14:paraId="75F7D7EA" w14:textId="2DCFC446" w:rsidR="006653B0" w:rsidRDefault="009A58DD" w:rsidP="00FD1045">
      <w:pPr>
        <w:pStyle w:val="maintext"/>
        <w:ind w:firstLine="400"/>
      </w:pPr>
      <w:r>
        <w:t xml:space="preserve">As aforementioned, </w:t>
      </w:r>
      <w:r w:rsidR="00FD1045">
        <w:t>considering various aspects such as efficient resource utilization and interference management, CSI-RS should be transmitted on demand</w:t>
      </w:r>
      <w:r w:rsidR="0016652C">
        <w:t xml:space="preserve"> in NR</w:t>
      </w:r>
      <w:r w:rsidR="00FD1045">
        <w:t xml:space="preserve">. </w:t>
      </w:r>
      <w:r w:rsidR="0016652C">
        <w:t xml:space="preserve">On the other hand, </w:t>
      </w:r>
      <w:r w:rsidR="00CF27A8">
        <w:t xml:space="preserve">on-demand transmitted CSI-RS may cause </w:t>
      </w:r>
      <w:r w:rsidR="00266D2E">
        <w:lastRenderedPageBreak/>
        <w:t xml:space="preserve">burdensome </w:t>
      </w:r>
      <w:proofErr w:type="spellStart"/>
      <w:r w:rsidR="00266D2E">
        <w:t>signaling</w:t>
      </w:r>
      <w:proofErr w:type="spellEnd"/>
      <w:r w:rsidR="00266D2E">
        <w:t xml:space="preserve"> overhead if the UE needs to report CSI only for link maintenance. In this case, periodic CSI-RS transmission might be beneficial for b</w:t>
      </w:r>
      <w:r w:rsidR="00524A8C">
        <w:t xml:space="preserve">oth of </w:t>
      </w:r>
      <w:proofErr w:type="spellStart"/>
      <w:r w:rsidR="00524A8C">
        <w:t>eNB</w:t>
      </w:r>
      <w:proofErr w:type="spellEnd"/>
      <w:r w:rsidR="00524A8C">
        <w:t xml:space="preserve"> and UE complexities.</w:t>
      </w:r>
    </w:p>
    <w:p w14:paraId="328F3611" w14:textId="041481BA" w:rsidR="00524A8C" w:rsidRDefault="00524A8C" w:rsidP="00FD1045">
      <w:pPr>
        <w:pStyle w:val="maintext"/>
        <w:ind w:firstLine="400"/>
      </w:pPr>
      <w:r>
        <w:t>Support of f</w:t>
      </w:r>
      <w:r w:rsidRPr="00524A8C">
        <w:t>orward compatibilities and co-existence with LTE/LTE-A</w:t>
      </w:r>
      <w:r>
        <w:t xml:space="preserve"> is another important issue in NR. Extendable CSI-RS patterns based on small time/frequency granularity might be a good starting point to cover both of f</w:t>
      </w:r>
      <w:r w:rsidRPr="00524A8C">
        <w:t>orward compatibilities and co-existence with LTE/LTE-A</w:t>
      </w:r>
      <w:r>
        <w:t>.</w:t>
      </w:r>
    </w:p>
    <w:p w14:paraId="549BC40F" w14:textId="1467745F" w:rsidR="00C87497" w:rsidRPr="00C45C71" w:rsidRDefault="00524A8C" w:rsidP="00524A8C">
      <w:pPr>
        <w:pStyle w:val="maintext"/>
        <w:ind w:firstLine="400"/>
      </w:pPr>
      <w:r>
        <w:t>Based on above discussions, we propose following CSI-RS design principles for NR:</w:t>
      </w:r>
    </w:p>
    <w:p w14:paraId="25875549" w14:textId="4125B9D2" w:rsidR="00CD2BFB" w:rsidRPr="00B273DD" w:rsidRDefault="00B273DD" w:rsidP="00B273DD">
      <w:pPr>
        <w:pStyle w:val="maintext"/>
        <w:spacing w:line="360" w:lineRule="auto"/>
        <w:ind w:firstLineChars="0" w:firstLine="0"/>
        <w:rPr>
          <w:b/>
        </w:rPr>
      </w:pPr>
      <w:r w:rsidRPr="00B273DD">
        <w:rPr>
          <w:b/>
        </w:rPr>
        <w:t>Proposal: Following CSI-RS design principles should be considered for NR</w:t>
      </w:r>
    </w:p>
    <w:p w14:paraId="6745DD83" w14:textId="071DB9BF" w:rsidR="00037821" w:rsidRPr="00B273DD" w:rsidRDefault="00037821" w:rsidP="00B273DD">
      <w:pPr>
        <w:pStyle w:val="bulletlevel1"/>
        <w:spacing w:line="360" w:lineRule="auto"/>
        <w:rPr>
          <w:b/>
        </w:rPr>
      </w:pPr>
      <w:r w:rsidRPr="00B273DD">
        <w:rPr>
          <w:rFonts w:hint="eastAsia"/>
          <w:b/>
        </w:rPr>
        <w:t>Dual-level CSI-RS structure</w:t>
      </w:r>
      <w:r w:rsidRPr="00B273DD">
        <w:rPr>
          <w:b/>
        </w:rPr>
        <w:t xml:space="preserve"> (for both wide coverage and high penetration)</w:t>
      </w:r>
    </w:p>
    <w:p w14:paraId="44927156" w14:textId="5F2C6478" w:rsidR="00037821" w:rsidRPr="00B273DD" w:rsidRDefault="00037821" w:rsidP="00B273DD">
      <w:pPr>
        <w:pStyle w:val="bulletlevel2"/>
        <w:spacing w:line="360" w:lineRule="auto"/>
        <w:rPr>
          <w:b/>
        </w:rPr>
      </w:pPr>
      <w:r w:rsidRPr="00B273DD">
        <w:rPr>
          <w:b/>
        </w:rPr>
        <w:t xml:space="preserve">Multiple </w:t>
      </w:r>
      <w:r w:rsidR="00990B2F">
        <w:rPr>
          <w:b/>
        </w:rPr>
        <w:t xml:space="preserve">CSI-RS resource </w:t>
      </w:r>
      <w:r w:rsidRPr="00B273DD">
        <w:rPr>
          <w:b/>
        </w:rPr>
        <w:t>components per each CSI-RS level (for ease of CDI acquisition)</w:t>
      </w:r>
    </w:p>
    <w:p w14:paraId="0D6678A6" w14:textId="40F15AD8" w:rsidR="0027061F" w:rsidRPr="00B273DD" w:rsidRDefault="0027061F" w:rsidP="00B273DD">
      <w:pPr>
        <w:pStyle w:val="bulletlevel1"/>
        <w:spacing w:line="360" w:lineRule="auto"/>
        <w:rPr>
          <w:b/>
        </w:rPr>
      </w:pPr>
      <w:r w:rsidRPr="00B273DD">
        <w:rPr>
          <w:b/>
        </w:rPr>
        <w:t>Aperiodic/periodic CSI-RS transmission (for high CSI resolution/link maintenance under efficient resource utilization)</w:t>
      </w:r>
    </w:p>
    <w:p w14:paraId="7E4FDB6E" w14:textId="382AC32A" w:rsidR="00037821" w:rsidRPr="00B273DD" w:rsidRDefault="00037821" w:rsidP="00B273DD">
      <w:pPr>
        <w:pStyle w:val="bulletlevel1"/>
        <w:spacing w:line="360" w:lineRule="auto"/>
        <w:rPr>
          <w:b/>
        </w:rPr>
      </w:pPr>
      <w:r w:rsidRPr="00B273DD">
        <w:rPr>
          <w:b/>
        </w:rPr>
        <w:t>Extendable CSI-RS pattern based on small granularity (for high flexibility)</w:t>
      </w:r>
    </w:p>
    <w:p w14:paraId="79944349" w14:textId="77777777" w:rsidR="00D278A7" w:rsidRPr="00037821" w:rsidRDefault="00D278A7" w:rsidP="00BE2BF8">
      <w:pPr>
        <w:pStyle w:val="maintext"/>
        <w:ind w:firstLineChars="0" w:firstLine="0"/>
      </w:pPr>
    </w:p>
    <w:p w14:paraId="75F2C8AC" w14:textId="68D26B65" w:rsidR="001173EB" w:rsidRDefault="00872A3E" w:rsidP="001173EB">
      <w:pPr>
        <w:pStyle w:val="1"/>
      </w:pPr>
      <w:r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D7DFC4E" w14:textId="3A7249ED" w:rsidR="003273E7" w:rsidRDefault="0039269E" w:rsidP="0039269E">
      <w:pPr>
        <w:pStyle w:val="2222"/>
        <w:spacing w:after="120" w:line="288" w:lineRule="auto"/>
        <w:ind w:firstLine="400"/>
        <w:rPr>
          <w:lang w:eastAsia="ko-KR"/>
        </w:rPr>
      </w:pPr>
      <w:r w:rsidRPr="0039269E">
        <w:rPr>
          <w:lang w:eastAsia="ko-KR"/>
        </w:rPr>
        <w:t xml:space="preserve">In this contribution, Samsung’s view of </w:t>
      </w:r>
      <w:r w:rsidR="00990B2F">
        <w:rPr>
          <w:lang w:eastAsia="ko-KR"/>
        </w:rPr>
        <w:t>CSI-RS</w:t>
      </w:r>
      <w:r w:rsidRPr="0039269E">
        <w:rPr>
          <w:lang w:eastAsia="ko-KR"/>
        </w:rPr>
        <w:t xml:space="preserve"> for 5G new radio interface (NR) is presented. </w:t>
      </w:r>
      <w:r w:rsidR="00990B2F">
        <w:rPr>
          <w:lang w:eastAsia="ko-KR"/>
        </w:rPr>
        <w:t xml:space="preserve">Based on above </w:t>
      </w:r>
      <w:r w:rsidR="00F14691">
        <w:rPr>
          <w:lang w:eastAsia="ko-KR"/>
        </w:rPr>
        <w:t>discussions</w:t>
      </w:r>
      <w:r w:rsidRPr="0039269E">
        <w:rPr>
          <w:lang w:eastAsia="ko-KR"/>
        </w:rPr>
        <w:t xml:space="preserve">, </w:t>
      </w:r>
      <w:r w:rsidR="00F14691">
        <w:rPr>
          <w:lang w:eastAsia="ko-KR"/>
        </w:rPr>
        <w:t>following observation and proposal are made:</w:t>
      </w:r>
    </w:p>
    <w:p w14:paraId="79D5123C" w14:textId="77777777" w:rsidR="002E55AA" w:rsidRPr="002E55AA" w:rsidRDefault="002E55AA" w:rsidP="002E55AA">
      <w:pPr>
        <w:pStyle w:val="maintext"/>
        <w:ind w:firstLineChars="0" w:firstLine="0"/>
        <w:rPr>
          <w:b/>
          <w:i/>
        </w:rPr>
      </w:pPr>
      <w:r w:rsidRPr="002E55AA">
        <w:rPr>
          <w:rFonts w:hint="eastAsia"/>
          <w:b/>
          <w:i/>
        </w:rPr>
        <w:t>O</w:t>
      </w:r>
      <w:r w:rsidRPr="002E55AA">
        <w:rPr>
          <w:b/>
          <w:i/>
        </w:rPr>
        <w:t>bservation: Following functionalities are required for CSI-RS in NR</w:t>
      </w:r>
    </w:p>
    <w:p w14:paraId="7E299290" w14:textId="77777777" w:rsidR="002E55AA" w:rsidRPr="002E55AA" w:rsidRDefault="002E55AA" w:rsidP="002E55AA">
      <w:pPr>
        <w:pStyle w:val="bulletlevel1"/>
        <w:spacing w:line="360" w:lineRule="auto"/>
        <w:rPr>
          <w:b/>
          <w:i/>
        </w:rPr>
      </w:pPr>
      <w:r w:rsidRPr="002E55AA">
        <w:rPr>
          <w:rFonts w:hint="eastAsia"/>
          <w:b/>
          <w:i/>
        </w:rPr>
        <w:t xml:space="preserve">According to </w:t>
      </w:r>
      <w:r w:rsidRPr="002E55AA">
        <w:rPr>
          <w:b/>
          <w:i/>
        </w:rPr>
        <w:t xml:space="preserve">the </w:t>
      </w:r>
      <w:r w:rsidRPr="002E55AA">
        <w:rPr>
          <w:rFonts w:hint="eastAsia"/>
          <w:b/>
          <w:i/>
        </w:rPr>
        <w:t>carrier frequency and system independency</w:t>
      </w:r>
    </w:p>
    <w:p w14:paraId="1BE88770" w14:textId="77777777" w:rsidR="002E55AA" w:rsidRPr="002E55AA" w:rsidRDefault="002E55AA" w:rsidP="002E55AA">
      <w:pPr>
        <w:pStyle w:val="bulletlevel2"/>
        <w:spacing w:line="360" w:lineRule="auto"/>
        <w:rPr>
          <w:b/>
          <w:i/>
          <w:lang w:val="en-GB"/>
        </w:rPr>
      </w:pPr>
      <w:r w:rsidRPr="002E55AA">
        <w:rPr>
          <w:rFonts w:hint="eastAsia"/>
          <w:b/>
          <w:i/>
        </w:rPr>
        <w:t>For sub-6GHz/</w:t>
      </w:r>
      <w:r w:rsidRPr="002E55AA">
        <w:rPr>
          <w:b/>
          <w:i/>
        </w:rPr>
        <w:t xml:space="preserve">standalone, both of </w:t>
      </w:r>
      <w:r w:rsidRPr="002E55AA">
        <w:rPr>
          <w:rFonts w:hint="eastAsia"/>
          <w:b/>
          <w:i/>
        </w:rPr>
        <w:t>wide coverage</w:t>
      </w:r>
      <w:r w:rsidRPr="002E55AA">
        <w:rPr>
          <w:b/>
          <w:i/>
        </w:rPr>
        <w:t xml:space="preserve"> and high penetration</w:t>
      </w:r>
    </w:p>
    <w:p w14:paraId="42A0A788" w14:textId="77777777" w:rsidR="002E55AA" w:rsidRPr="002E55AA" w:rsidRDefault="002E55AA" w:rsidP="002E55AA">
      <w:pPr>
        <w:pStyle w:val="bulletlevel2"/>
        <w:spacing w:line="360" w:lineRule="auto"/>
        <w:rPr>
          <w:b/>
          <w:i/>
        </w:rPr>
      </w:pPr>
      <w:r w:rsidRPr="002E55AA">
        <w:rPr>
          <w:rFonts w:hint="eastAsia"/>
          <w:b/>
          <w:i/>
        </w:rPr>
        <w:t>For over-6GHz</w:t>
      </w:r>
      <w:r w:rsidRPr="002E55AA">
        <w:rPr>
          <w:b/>
          <w:i/>
        </w:rPr>
        <w:t xml:space="preserve">/non-standalone, </w:t>
      </w:r>
      <w:r w:rsidRPr="002E55AA">
        <w:rPr>
          <w:rFonts w:hint="eastAsia"/>
          <w:b/>
          <w:i/>
        </w:rPr>
        <w:t>high pene</w:t>
      </w:r>
      <w:r w:rsidRPr="002E55AA">
        <w:rPr>
          <w:b/>
          <w:i/>
        </w:rPr>
        <w:t>tration</w:t>
      </w:r>
    </w:p>
    <w:p w14:paraId="2847F010" w14:textId="77777777" w:rsidR="002E55AA" w:rsidRPr="002E55AA" w:rsidRDefault="002E55AA" w:rsidP="002E55AA">
      <w:pPr>
        <w:pStyle w:val="bulletlevel1"/>
        <w:spacing w:line="360" w:lineRule="auto"/>
        <w:rPr>
          <w:b/>
          <w:i/>
        </w:rPr>
      </w:pPr>
      <w:r w:rsidRPr="002E55AA">
        <w:rPr>
          <w:rFonts w:hint="eastAsia"/>
          <w:b/>
          <w:i/>
        </w:rPr>
        <w:t xml:space="preserve">According to </w:t>
      </w:r>
      <w:r w:rsidRPr="002E55AA">
        <w:rPr>
          <w:b/>
          <w:i/>
        </w:rPr>
        <w:t xml:space="preserve">the </w:t>
      </w:r>
      <w:r w:rsidRPr="002E55AA">
        <w:rPr>
          <w:rFonts w:hint="eastAsia"/>
          <w:b/>
          <w:i/>
        </w:rPr>
        <w:t>purpose of the corresponding CSI reporting</w:t>
      </w:r>
    </w:p>
    <w:p w14:paraId="6AD15F9D" w14:textId="77777777" w:rsidR="002E55AA" w:rsidRPr="002E55AA" w:rsidRDefault="002E55AA" w:rsidP="002E55AA">
      <w:pPr>
        <w:pStyle w:val="bulletlevel2"/>
        <w:spacing w:line="360" w:lineRule="auto"/>
        <w:rPr>
          <w:b/>
          <w:i/>
        </w:rPr>
      </w:pPr>
      <w:r w:rsidRPr="002E55AA">
        <w:rPr>
          <w:rFonts w:hint="eastAsia"/>
          <w:b/>
          <w:i/>
        </w:rPr>
        <w:t>On-demand transmission for high CSI resolution</w:t>
      </w:r>
    </w:p>
    <w:p w14:paraId="7D4E0703" w14:textId="16A97BC3" w:rsidR="002E55AA" w:rsidRPr="002E55AA" w:rsidRDefault="0016009A" w:rsidP="002E55AA">
      <w:pPr>
        <w:pStyle w:val="bulletlevel2"/>
        <w:spacing w:line="360" w:lineRule="auto"/>
        <w:rPr>
          <w:b/>
          <w:i/>
        </w:rPr>
      </w:pPr>
      <w:r>
        <w:rPr>
          <w:b/>
          <w:i/>
        </w:rPr>
        <w:t>Periodic</w:t>
      </w:r>
      <w:r w:rsidR="002E55AA" w:rsidRPr="002E55AA">
        <w:rPr>
          <w:b/>
          <w:i/>
        </w:rPr>
        <w:t xml:space="preserve"> transmission for link maintenance</w:t>
      </w:r>
    </w:p>
    <w:p w14:paraId="356FFD65" w14:textId="77777777" w:rsidR="002E55AA" w:rsidRPr="002E55AA" w:rsidRDefault="002E55AA" w:rsidP="002E55AA">
      <w:pPr>
        <w:pStyle w:val="bulletlevel1"/>
        <w:spacing w:line="360" w:lineRule="auto"/>
        <w:rPr>
          <w:b/>
          <w:i/>
        </w:rPr>
      </w:pPr>
      <w:r w:rsidRPr="002E55AA">
        <w:rPr>
          <w:rFonts w:hint="eastAsia"/>
          <w:b/>
          <w:i/>
        </w:rPr>
        <w:t xml:space="preserve">According to the </w:t>
      </w:r>
      <w:r w:rsidRPr="002E55AA">
        <w:rPr>
          <w:b/>
          <w:i/>
        </w:rPr>
        <w:t>development/</w:t>
      </w:r>
      <w:r w:rsidRPr="002E55AA">
        <w:rPr>
          <w:rFonts w:hint="eastAsia"/>
          <w:b/>
          <w:i/>
        </w:rPr>
        <w:t>deployment phase</w:t>
      </w:r>
      <w:r w:rsidRPr="002E55AA">
        <w:rPr>
          <w:b/>
          <w:i/>
        </w:rPr>
        <w:t xml:space="preserve"> of NR</w:t>
      </w:r>
    </w:p>
    <w:p w14:paraId="2458D68C" w14:textId="77777777" w:rsidR="002E55AA" w:rsidRPr="002E55AA" w:rsidRDefault="002E55AA" w:rsidP="002E55AA">
      <w:pPr>
        <w:pStyle w:val="bulletlevel2"/>
        <w:spacing w:line="360" w:lineRule="auto"/>
        <w:rPr>
          <w:b/>
          <w:i/>
        </w:rPr>
      </w:pPr>
      <w:r w:rsidRPr="002E55AA">
        <w:rPr>
          <w:b/>
          <w:i/>
        </w:rPr>
        <w:t>F</w:t>
      </w:r>
      <w:r w:rsidRPr="002E55AA">
        <w:rPr>
          <w:rFonts w:hint="eastAsia"/>
          <w:b/>
          <w:i/>
        </w:rPr>
        <w:t>orward compatibility</w:t>
      </w:r>
      <w:r w:rsidRPr="002E55AA">
        <w:rPr>
          <w:b/>
          <w:i/>
        </w:rPr>
        <w:t xml:space="preserve"> and co-existence with LTE/LTE-A</w:t>
      </w:r>
    </w:p>
    <w:p w14:paraId="7F2B7DF1" w14:textId="77777777" w:rsidR="002E55AA" w:rsidRPr="002E55AA" w:rsidRDefault="002E55AA" w:rsidP="002E55AA">
      <w:pPr>
        <w:pStyle w:val="bulletlevel4"/>
        <w:spacing w:line="360" w:lineRule="auto"/>
        <w:rPr>
          <w:b/>
          <w:i/>
        </w:rPr>
      </w:pPr>
      <w:r w:rsidRPr="002E55AA">
        <w:rPr>
          <w:b/>
          <w:i/>
        </w:rPr>
        <w:t>High flexibility in terms of time/frequency resource utilization</w:t>
      </w:r>
    </w:p>
    <w:p w14:paraId="78070906" w14:textId="77777777" w:rsidR="002E55AA" w:rsidRPr="002E55AA" w:rsidRDefault="002E55AA" w:rsidP="002E55AA">
      <w:pPr>
        <w:pStyle w:val="maintext"/>
        <w:spacing w:line="360" w:lineRule="auto"/>
        <w:ind w:firstLineChars="0" w:firstLine="0"/>
        <w:rPr>
          <w:b/>
          <w:i/>
        </w:rPr>
      </w:pPr>
      <w:r w:rsidRPr="002E55AA">
        <w:rPr>
          <w:b/>
          <w:i/>
        </w:rPr>
        <w:t>Proposal: Following CSI-RS design principles should be considered for NR</w:t>
      </w:r>
    </w:p>
    <w:p w14:paraId="40F21534" w14:textId="77777777" w:rsidR="002E55AA" w:rsidRPr="002E55AA" w:rsidRDefault="002E55AA" w:rsidP="002E55AA">
      <w:pPr>
        <w:pStyle w:val="bulletlevel1"/>
        <w:spacing w:line="360" w:lineRule="auto"/>
        <w:rPr>
          <w:b/>
          <w:i/>
        </w:rPr>
      </w:pPr>
      <w:r w:rsidRPr="002E55AA">
        <w:rPr>
          <w:rFonts w:hint="eastAsia"/>
          <w:b/>
          <w:i/>
        </w:rPr>
        <w:t>Dual-level CSI-RS structure</w:t>
      </w:r>
      <w:r w:rsidRPr="002E55AA">
        <w:rPr>
          <w:b/>
          <w:i/>
        </w:rPr>
        <w:t xml:space="preserve"> (for both wide coverage and high penetration)</w:t>
      </w:r>
    </w:p>
    <w:p w14:paraId="222446A2" w14:textId="77777777" w:rsidR="002E55AA" w:rsidRPr="002E55AA" w:rsidRDefault="002E55AA" w:rsidP="002E55AA">
      <w:pPr>
        <w:pStyle w:val="bulletlevel2"/>
        <w:spacing w:line="360" w:lineRule="auto"/>
        <w:rPr>
          <w:b/>
          <w:i/>
        </w:rPr>
      </w:pPr>
      <w:r w:rsidRPr="002E55AA">
        <w:rPr>
          <w:b/>
          <w:i/>
        </w:rPr>
        <w:t>Multiple CSI-RS resource components per each CSI-RS level (for ease of CDI acquisition)</w:t>
      </w:r>
    </w:p>
    <w:p w14:paraId="64B6670D" w14:textId="77777777" w:rsidR="002E55AA" w:rsidRPr="002E55AA" w:rsidRDefault="002E55AA" w:rsidP="002E55AA">
      <w:pPr>
        <w:pStyle w:val="bulletlevel1"/>
        <w:spacing w:line="360" w:lineRule="auto"/>
        <w:rPr>
          <w:b/>
          <w:i/>
        </w:rPr>
      </w:pPr>
      <w:r w:rsidRPr="002E55AA">
        <w:rPr>
          <w:b/>
          <w:i/>
        </w:rPr>
        <w:t>Aperiodic/periodic CSI-RS transmission (for high CSI resolution/link maintenance under efficient resource utilization)</w:t>
      </w:r>
    </w:p>
    <w:p w14:paraId="449C5263" w14:textId="77777777" w:rsidR="002E55AA" w:rsidRPr="002E55AA" w:rsidRDefault="002E55AA" w:rsidP="002E55AA">
      <w:pPr>
        <w:pStyle w:val="bulletlevel1"/>
        <w:spacing w:line="360" w:lineRule="auto"/>
        <w:rPr>
          <w:b/>
          <w:i/>
        </w:rPr>
      </w:pPr>
      <w:r w:rsidRPr="002E55AA">
        <w:rPr>
          <w:b/>
          <w:i/>
        </w:rPr>
        <w:t>Extendable CSI-RS pattern based on small granularity (for high flexibility)</w:t>
      </w:r>
    </w:p>
    <w:p w14:paraId="53FC0A09" w14:textId="77777777" w:rsidR="00CD2BFB" w:rsidRPr="00E468B7" w:rsidRDefault="00CD2BFB" w:rsidP="0039269E">
      <w:pPr>
        <w:pStyle w:val="2222"/>
        <w:spacing w:after="120" w:line="288" w:lineRule="auto"/>
        <w:ind w:firstLineChars="0" w:firstLine="0"/>
        <w:rPr>
          <w:lang w:eastAsia="ko-KR"/>
        </w:rPr>
      </w:pPr>
    </w:p>
    <w:p w14:paraId="4EACC1ED" w14:textId="77777777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549887AC" w14:textId="77777777" w:rsidR="00296E64" w:rsidRPr="00F538EE" w:rsidRDefault="00F50EF1" w:rsidP="001D607B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8" w:name="_Ref450152458"/>
      <w:r w:rsidRPr="003F00C5">
        <w:rPr>
          <w:rFonts w:cs="Times New Roman"/>
          <w:lang w:eastAsia="ko-KR"/>
        </w:rPr>
        <w:t>RP-1</w:t>
      </w:r>
      <w:r w:rsidR="00540BAC" w:rsidRPr="003F00C5">
        <w:rPr>
          <w:rFonts w:cs="Times New Roman"/>
          <w:lang w:eastAsia="ko-KR"/>
        </w:rPr>
        <w:t>6</w:t>
      </w:r>
      <w:r w:rsidR="003F00C5" w:rsidRPr="003F00C5">
        <w:rPr>
          <w:rFonts w:cs="Times New Roman"/>
          <w:lang w:eastAsia="ko-KR"/>
        </w:rPr>
        <w:t>0671</w:t>
      </w:r>
      <w:r w:rsidR="00BE5030" w:rsidRPr="003F00C5">
        <w:rPr>
          <w:rFonts w:cs="Times New Roman"/>
          <w:lang w:eastAsia="ko-KR"/>
        </w:rPr>
        <w:t xml:space="preserve">, </w:t>
      </w:r>
      <w:r w:rsidR="003F00C5" w:rsidRPr="003F00C5">
        <w:rPr>
          <w:rFonts w:eastAsia="바탕" w:cs="Times New Roman"/>
          <w:lang w:eastAsia="zh-CN"/>
        </w:rPr>
        <w:t xml:space="preserve">New </w:t>
      </w:r>
      <w:r w:rsidR="003F00C5" w:rsidRPr="003F00C5">
        <w:rPr>
          <w:rFonts w:eastAsia="바탕" w:cs="Times New Roman"/>
          <w:lang w:eastAsia="ko-KR"/>
        </w:rPr>
        <w:t>SID Proposal</w:t>
      </w:r>
      <w:r w:rsidR="003F00C5" w:rsidRPr="003F00C5">
        <w:rPr>
          <w:rFonts w:eastAsia="바탕" w:cs="Times New Roman"/>
          <w:lang w:eastAsia="zh-CN"/>
        </w:rPr>
        <w:t>: Study on New Radio Access Technology</w:t>
      </w:r>
      <w:r w:rsidR="00C6489F">
        <w:rPr>
          <w:rFonts w:eastAsia="바탕" w:cs="Times New Roman"/>
          <w:lang w:eastAsia="zh-CN"/>
        </w:rPr>
        <w:t>, NTT DOCOMO</w:t>
      </w:r>
      <w:r w:rsidR="00AD6148">
        <w:rPr>
          <w:rFonts w:eastAsia="바탕" w:cs="Times New Roman"/>
          <w:lang w:eastAsia="zh-CN"/>
        </w:rPr>
        <w:t>.</w:t>
      </w:r>
      <w:bookmarkEnd w:id="8"/>
    </w:p>
    <w:p w14:paraId="45957FBE" w14:textId="05DA3D34" w:rsidR="00F538EE" w:rsidRPr="00F538EE" w:rsidRDefault="00F538EE" w:rsidP="001D607B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9" w:name="_Ref450564808"/>
      <w:r>
        <w:rPr>
          <w:rFonts w:cs="Times New Roman"/>
          <w:lang w:eastAsia="ko-KR"/>
        </w:rPr>
        <w:t>R1-162171</w:t>
      </w:r>
      <w:r w:rsidRPr="00F538EE">
        <w:rPr>
          <w:rFonts w:cs="Times New Roman"/>
          <w:lang w:eastAsia="ko-KR"/>
        </w:rPr>
        <w:t xml:space="preserve">, </w:t>
      </w:r>
      <w:r w:rsidRPr="00F538EE">
        <w:rPr>
          <w:rFonts w:cs="Times New Roman"/>
        </w:rPr>
        <w:t>General design principles for 5G new radio interface: system operations</w:t>
      </w:r>
      <w:r>
        <w:rPr>
          <w:rFonts w:cs="Times New Roman"/>
        </w:rPr>
        <w:t>, Samsung</w:t>
      </w:r>
      <w:bookmarkEnd w:id="9"/>
      <w:r w:rsidRPr="00F538EE">
        <w:rPr>
          <w:rFonts w:cs="Times New Roman"/>
          <w:lang w:eastAsia="ko-KR"/>
        </w:rPr>
        <w:t xml:space="preserve"> </w:t>
      </w:r>
    </w:p>
    <w:p w14:paraId="7B37E47F" w14:textId="596B5F29" w:rsidR="001E3C51" w:rsidRDefault="001E3C51" w:rsidP="00BA7EA3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 xml:space="preserve">R1-163995, </w:t>
      </w:r>
      <w:r>
        <w:rPr>
          <w:rFonts w:cs="Times New Roman"/>
          <w:lang w:eastAsia="ko-KR"/>
        </w:rPr>
        <w:t>Discussions on reference signal design for NR, Samsung</w:t>
      </w:r>
    </w:p>
    <w:p w14:paraId="782294B9" w14:textId="52FD6D4C" w:rsidR="002B3B3B" w:rsidRPr="002E55AA" w:rsidRDefault="001E3C51" w:rsidP="002E55AA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0" w:name="_Ref450153641"/>
      <w:r w:rsidRPr="00B273DD">
        <w:rPr>
          <w:rFonts w:cs="Times New Roman"/>
          <w:lang w:eastAsia="ko-KR"/>
        </w:rPr>
        <w:t>R1-164015, DL MIMO framework for NR, Samsung</w:t>
      </w:r>
      <w:bookmarkEnd w:id="10"/>
    </w:p>
    <w:sectPr w:rsidR="002B3B3B" w:rsidRPr="002E55AA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F49E65" w14:textId="77777777" w:rsidR="00A259F2" w:rsidRDefault="00A259F2">
      <w:r>
        <w:separator/>
      </w:r>
    </w:p>
  </w:endnote>
  <w:endnote w:type="continuationSeparator" w:id="0">
    <w:p w14:paraId="07782C6F" w14:textId="77777777" w:rsidR="00A259F2" w:rsidRDefault="00A25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08EC54" w14:textId="77777777" w:rsidR="00A259F2" w:rsidRDefault="00A259F2">
      <w:r>
        <w:separator/>
      </w:r>
    </w:p>
  </w:footnote>
  <w:footnote w:type="continuationSeparator" w:id="0">
    <w:p w14:paraId="3C094DC3" w14:textId="77777777" w:rsidR="00A259F2" w:rsidRDefault="00A259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5EF89" w14:textId="77777777" w:rsidR="00223C65" w:rsidRDefault="00223C6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4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 w15:restartNumberingAfterBreak="0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" w15:restartNumberingAfterBreak="0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1" w15:restartNumberingAfterBreak="0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E4649A"/>
    <w:multiLevelType w:val="hybridMultilevel"/>
    <w:tmpl w:val="95B2652A"/>
    <w:lvl w:ilvl="0" w:tplc="177AF988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 w15:restartNumberingAfterBreak="0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1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8" w15:restartNumberingAfterBreak="0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D2378E6"/>
    <w:multiLevelType w:val="hybridMultilevel"/>
    <w:tmpl w:val="E60C09F4"/>
    <w:lvl w:ilvl="0" w:tplc="177AF988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5"/>
  </w:num>
  <w:num w:numId="4">
    <w:abstractNumId w:val="19"/>
  </w:num>
  <w:num w:numId="5">
    <w:abstractNumId w:val="1"/>
  </w:num>
  <w:num w:numId="6">
    <w:abstractNumId w:val="17"/>
  </w:num>
  <w:num w:numId="7">
    <w:abstractNumId w:val="10"/>
  </w:num>
  <w:num w:numId="8">
    <w:abstractNumId w:val="18"/>
  </w:num>
  <w:num w:numId="9">
    <w:abstractNumId w:val="14"/>
  </w:num>
  <w:num w:numId="10">
    <w:abstractNumId w:val="8"/>
  </w:num>
  <w:num w:numId="11">
    <w:abstractNumId w:val="16"/>
  </w:num>
  <w:num w:numId="12">
    <w:abstractNumId w:val="0"/>
  </w:num>
  <w:num w:numId="13">
    <w:abstractNumId w:val="5"/>
  </w:num>
  <w:num w:numId="14">
    <w:abstractNumId w:val="2"/>
  </w:num>
  <w:num w:numId="15">
    <w:abstractNumId w:val="6"/>
  </w:num>
  <w:num w:numId="16">
    <w:abstractNumId w:val="11"/>
  </w:num>
  <w:num w:numId="17">
    <w:abstractNumId w:val="13"/>
  </w:num>
  <w:num w:numId="18">
    <w:abstractNumId w:val="7"/>
  </w:num>
  <w:num w:numId="19">
    <w:abstractNumId w:val="3"/>
  </w:num>
  <w:num w:numId="20">
    <w:abstractNumId w:val="20"/>
  </w:num>
  <w:num w:numId="21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5036"/>
    <w:rsid w:val="00030EA8"/>
    <w:rsid w:val="00032854"/>
    <w:rsid w:val="0003365A"/>
    <w:rsid w:val="000375ED"/>
    <w:rsid w:val="00037821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267E"/>
    <w:rsid w:val="000627C6"/>
    <w:rsid w:val="00062BAC"/>
    <w:rsid w:val="00063AC6"/>
    <w:rsid w:val="00065630"/>
    <w:rsid w:val="0007119C"/>
    <w:rsid w:val="00072453"/>
    <w:rsid w:val="00073C42"/>
    <w:rsid w:val="000755B5"/>
    <w:rsid w:val="000766A3"/>
    <w:rsid w:val="00076FF5"/>
    <w:rsid w:val="000775AB"/>
    <w:rsid w:val="00083457"/>
    <w:rsid w:val="00083DE3"/>
    <w:rsid w:val="0008447D"/>
    <w:rsid w:val="00085629"/>
    <w:rsid w:val="000862ED"/>
    <w:rsid w:val="00086364"/>
    <w:rsid w:val="00086A31"/>
    <w:rsid w:val="00087EEE"/>
    <w:rsid w:val="00087F06"/>
    <w:rsid w:val="000902E8"/>
    <w:rsid w:val="000904DF"/>
    <w:rsid w:val="0009060A"/>
    <w:rsid w:val="00090A57"/>
    <w:rsid w:val="00091C52"/>
    <w:rsid w:val="00092123"/>
    <w:rsid w:val="00093F97"/>
    <w:rsid w:val="00094B22"/>
    <w:rsid w:val="0009739B"/>
    <w:rsid w:val="000A1D31"/>
    <w:rsid w:val="000A26F4"/>
    <w:rsid w:val="000A5315"/>
    <w:rsid w:val="000A591F"/>
    <w:rsid w:val="000A6336"/>
    <w:rsid w:val="000A77A6"/>
    <w:rsid w:val="000B0AFE"/>
    <w:rsid w:val="000B0B99"/>
    <w:rsid w:val="000B25B1"/>
    <w:rsid w:val="000B2B68"/>
    <w:rsid w:val="000B4FD7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2CE9"/>
    <w:rsid w:val="000D4806"/>
    <w:rsid w:val="000D5200"/>
    <w:rsid w:val="000D758A"/>
    <w:rsid w:val="000D77B5"/>
    <w:rsid w:val="000D7C3F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4D2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833"/>
    <w:rsid w:val="00121AC2"/>
    <w:rsid w:val="0012303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445A"/>
    <w:rsid w:val="0016009A"/>
    <w:rsid w:val="00162392"/>
    <w:rsid w:val="001639BD"/>
    <w:rsid w:val="00164498"/>
    <w:rsid w:val="001649A0"/>
    <w:rsid w:val="0016551E"/>
    <w:rsid w:val="001658F2"/>
    <w:rsid w:val="0016652C"/>
    <w:rsid w:val="0016793B"/>
    <w:rsid w:val="00167D7B"/>
    <w:rsid w:val="00167F3F"/>
    <w:rsid w:val="0017033E"/>
    <w:rsid w:val="00170CD5"/>
    <w:rsid w:val="00171E74"/>
    <w:rsid w:val="00172663"/>
    <w:rsid w:val="00176B67"/>
    <w:rsid w:val="00180AD4"/>
    <w:rsid w:val="00181899"/>
    <w:rsid w:val="00182E06"/>
    <w:rsid w:val="00184848"/>
    <w:rsid w:val="001850D6"/>
    <w:rsid w:val="001911AC"/>
    <w:rsid w:val="0019161B"/>
    <w:rsid w:val="00192E87"/>
    <w:rsid w:val="0019499E"/>
    <w:rsid w:val="001965FC"/>
    <w:rsid w:val="00196998"/>
    <w:rsid w:val="00197BA4"/>
    <w:rsid w:val="001A089E"/>
    <w:rsid w:val="001A2884"/>
    <w:rsid w:val="001A3681"/>
    <w:rsid w:val="001A3AFD"/>
    <w:rsid w:val="001A3EC6"/>
    <w:rsid w:val="001A53DF"/>
    <w:rsid w:val="001A56C7"/>
    <w:rsid w:val="001B010D"/>
    <w:rsid w:val="001B1FAD"/>
    <w:rsid w:val="001B2163"/>
    <w:rsid w:val="001B620C"/>
    <w:rsid w:val="001B7B86"/>
    <w:rsid w:val="001C06AA"/>
    <w:rsid w:val="001C3694"/>
    <w:rsid w:val="001C46E4"/>
    <w:rsid w:val="001C5EC8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3036"/>
    <w:rsid w:val="001D4091"/>
    <w:rsid w:val="001D51D6"/>
    <w:rsid w:val="001D524E"/>
    <w:rsid w:val="001D607B"/>
    <w:rsid w:val="001D61B8"/>
    <w:rsid w:val="001E01A3"/>
    <w:rsid w:val="001E083E"/>
    <w:rsid w:val="001E2551"/>
    <w:rsid w:val="001E3C51"/>
    <w:rsid w:val="001E5959"/>
    <w:rsid w:val="001E6796"/>
    <w:rsid w:val="001E694D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9FA"/>
    <w:rsid w:val="00222B5E"/>
    <w:rsid w:val="002234ED"/>
    <w:rsid w:val="00223BC8"/>
    <w:rsid w:val="00223C65"/>
    <w:rsid w:val="00225263"/>
    <w:rsid w:val="00225F6B"/>
    <w:rsid w:val="00227E85"/>
    <w:rsid w:val="002302CD"/>
    <w:rsid w:val="00233868"/>
    <w:rsid w:val="00235271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3605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6D2E"/>
    <w:rsid w:val="002679C3"/>
    <w:rsid w:val="0027050B"/>
    <w:rsid w:val="0027061F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E47"/>
    <w:rsid w:val="002A3A3D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33DB"/>
    <w:rsid w:val="002C46A5"/>
    <w:rsid w:val="002D06B4"/>
    <w:rsid w:val="002D0D7D"/>
    <w:rsid w:val="002D233C"/>
    <w:rsid w:val="002D2EF7"/>
    <w:rsid w:val="002D488B"/>
    <w:rsid w:val="002D53AF"/>
    <w:rsid w:val="002D5B2B"/>
    <w:rsid w:val="002D6FEE"/>
    <w:rsid w:val="002E11B9"/>
    <w:rsid w:val="002E15BC"/>
    <w:rsid w:val="002E2BE8"/>
    <w:rsid w:val="002E2CB4"/>
    <w:rsid w:val="002E315D"/>
    <w:rsid w:val="002E333E"/>
    <w:rsid w:val="002E55AA"/>
    <w:rsid w:val="002E5EC2"/>
    <w:rsid w:val="002E60AB"/>
    <w:rsid w:val="002F00C5"/>
    <w:rsid w:val="002F28D8"/>
    <w:rsid w:val="002F3E49"/>
    <w:rsid w:val="002F47AD"/>
    <w:rsid w:val="002F5039"/>
    <w:rsid w:val="002F5790"/>
    <w:rsid w:val="002F6FEC"/>
    <w:rsid w:val="003006CA"/>
    <w:rsid w:val="003022E4"/>
    <w:rsid w:val="0030336D"/>
    <w:rsid w:val="00303FBB"/>
    <w:rsid w:val="003052A7"/>
    <w:rsid w:val="0030530A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3455"/>
    <w:rsid w:val="003237AF"/>
    <w:rsid w:val="00324DCD"/>
    <w:rsid w:val="003250F2"/>
    <w:rsid w:val="003264AA"/>
    <w:rsid w:val="003273E7"/>
    <w:rsid w:val="0032775A"/>
    <w:rsid w:val="0033129D"/>
    <w:rsid w:val="003324E2"/>
    <w:rsid w:val="003341BA"/>
    <w:rsid w:val="00334262"/>
    <w:rsid w:val="0033527C"/>
    <w:rsid w:val="0033544D"/>
    <w:rsid w:val="00336575"/>
    <w:rsid w:val="00337211"/>
    <w:rsid w:val="00337623"/>
    <w:rsid w:val="0034437D"/>
    <w:rsid w:val="00345DEA"/>
    <w:rsid w:val="003476A1"/>
    <w:rsid w:val="003514CD"/>
    <w:rsid w:val="00353368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C76"/>
    <w:rsid w:val="00367F5B"/>
    <w:rsid w:val="00371FC2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6555"/>
    <w:rsid w:val="003877AE"/>
    <w:rsid w:val="00390D43"/>
    <w:rsid w:val="00391AA1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557C"/>
    <w:rsid w:val="0039593B"/>
    <w:rsid w:val="00395E02"/>
    <w:rsid w:val="00396217"/>
    <w:rsid w:val="003976FE"/>
    <w:rsid w:val="003A4806"/>
    <w:rsid w:val="003A5945"/>
    <w:rsid w:val="003A69C3"/>
    <w:rsid w:val="003A730C"/>
    <w:rsid w:val="003B0AC6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6CF4"/>
    <w:rsid w:val="003D79CD"/>
    <w:rsid w:val="003E079D"/>
    <w:rsid w:val="003E0FEE"/>
    <w:rsid w:val="003E1753"/>
    <w:rsid w:val="003E2779"/>
    <w:rsid w:val="003E498C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107E6"/>
    <w:rsid w:val="00420853"/>
    <w:rsid w:val="00421E04"/>
    <w:rsid w:val="004239D8"/>
    <w:rsid w:val="004240D5"/>
    <w:rsid w:val="00424A72"/>
    <w:rsid w:val="00424D6E"/>
    <w:rsid w:val="004254DF"/>
    <w:rsid w:val="00425F22"/>
    <w:rsid w:val="00427387"/>
    <w:rsid w:val="004300DC"/>
    <w:rsid w:val="00430452"/>
    <w:rsid w:val="0043075F"/>
    <w:rsid w:val="00430840"/>
    <w:rsid w:val="00431C0A"/>
    <w:rsid w:val="0043250C"/>
    <w:rsid w:val="00432D00"/>
    <w:rsid w:val="00433489"/>
    <w:rsid w:val="004351C1"/>
    <w:rsid w:val="00436AEE"/>
    <w:rsid w:val="00437386"/>
    <w:rsid w:val="00440E60"/>
    <w:rsid w:val="00441151"/>
    <w:rsid w:val="00442C0D"/>
    <w:rsid w:val="004430A5"/>
    <w:rsid w:val="004471CE"/>
    <w:rsid w:val="00450C48"/>
    <w:rsid w:val="00452E54"/>
    <w:rsid w:val="004530DE"/>
    <w:rsid w:val="0045322C"/>
    <w:rsid w:val="004540F0"/>
    <w:rsid w:val="00454D22"/>
    <w:rsid w:val="00455E7A"/>
    <w:rsid w:val="00461C28"/>
    <w:rsid w:val="004624A3"/>
    <w:rsid w:val="004643EE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461B"/>
    <w:rsid w:val="004B4C96"/>
    <w:rsid w:val="004C1560"/>
    <w:rsid w:val="004C1AC1"/>
    <w:rsid w:val="004C1B39"/>
    <w:rsid w:val="004C2115"/>
    <w:rsid w:val="004C4315"/>
    <w:rsid w:val="004C48A5"/>
    <w:rsid w:val="004C4EFD"/>
    <w:rsid w:val="004C5D06"/>
    <w:rsid w:val="004C657C"/>
    <w:rsid w:val="004D026D"/>
    <w:rsid w:val="004D108A"/>
    <w:rsid w:val="004D159C"/>
    <w:rsid w:val="004D1EEB"/>
    <w:rsid w:val="004D45B7"/>
    <w:rsid w:val="004D4638"/>
    <w:rsid w:val="004D54C6"/>
    <w:rsid w:val="004D5B92"/>
    <w:rsid w:val="004D5F0E"/>
    <w:rsid w:val="004D5F15"/>
    <w:rsid w:val="004D6791"/>
    <w:rsid w:val="004D67FB"/>
    <w:rsid w:val="004D7291"/>
    <w:rsid w:val="004D7CAE"/>
    <w:rsid w:val="004D7CE2"/>
    <w:rsid w:val="004E03B4"/>
    <w:rsid w:val="004E509A"/>
    <w:rsid w:val="004E5728"/>
    <w:rsid w:val="004E577A"/>
    <w:rsid w:val="004E6011"/>
    <w:rsid w:val="004F040F"/>
    <w:rsid w:val="004F120F"/>
    <w:rsid w:val="004F17BB"/>
    <w:rsid w:val="00501E42"/>
    <w:rsid w:val="00503993"/>
    <w:rsid w:val="00503F9D"/>
    <w:rsid w:val="00507091"/>
    <w:rsid w:val="005074C4"/>
    <w:rsid w:val="005079CC"/>
    <w:rsid w:val="005109A0"/>
    <w:rsid w:val="00514016"/>
    <w:rsid w:val="00514BFF"/>
    <w:rsid w:val="00514ED9"/>
    <w:rsid w:val="00515B5F"/>
    <w:rsid w:val="00515DAE"/>
    <w:rsid w:val="0051746B"/>
    <w:rsid w:val="00520036"/>
    <w:rsid w:val="0052084C"/>
    <w:rsid w:val="0052348B"/>
    <w:rsid w:val="00524A8C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620D"/>
    <w:rsid w:val="0055167A"/>
    <w:rsid w:val="00553AF5"/>
    <w:rsid w:val="00555F2F"/>
    <w:rsid w:val="00567B39"/>
    <w:rsid w:val="00570C41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29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5A5"/>
    <w:rsid w:val="005A2BF4"/>
    <w:rsid w:val="005A490C"/>
    <w:rsid w:val="005A4C2A"/>
    <w:rsid w:val="005A657F"/>
    <w:rsid w:val="005A73AC"/>
    <w:rsid w:val="005A7427"/>
    <w:rsid w:val="005A7B32"/>
    <w:rsid w:val="005B0563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3979"/>
    <w:rsid w:val="005C70AD"/>
    <w:rsid w:val="005C7D83"/>
    <w:rsid w:val="005D0C6E"/>
    <w:rsid w:val="005D0EB6"/>
    <w:rsid w:val="005D1475"/>
    <w:rsid w:val="005D2F66"/>
    <w:rsid w:val="005D3C4F"/>
    <w:rsid w:val="005D46FD"/>
    <w:rsid w:val="005D4952"/>
    <w:rsid w:val="005D545E"/>
    <w:rsid w:val="005D547F"/>
    <w:rsid w:val="005D7BC7"/>
    <w:rsid w:val="005D7C40"/>
    <w:rsid w:val="005E2034"/>
    <w:rsid w:val="005E52D7"/>
    <w:rsid w:val="005E5807"/>
    <w:rsid w:val="005E58B6"/>
    <w:rsid w:val="005F1FBE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531F"/>
    <w:rsid w:val="006255CB"/>
    <w:rsid w:val="00627509"/>
    <w:rsid w:val="00630E9A"/>
    <w:rsid w:val="00631C9C"/>
    <w:rsid w:val="0063477E"/>
    <w:rsid w:val="00634989"/>
    <w:rsid w:val="00635C12"/>
    <w:rsid w:val="006377FF"/>
    <w:rsid w:val="00640048"/>
    <w:rsid w:val="00640858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7F0C"/>
    <w:rsid w:val="006608B5"/>
    <w:rsid w:val="00660ECE"/>
    <w:rsid w:val="006610EE"/>
    <w:rsid w:val="00662EA7"/>
    <w:rsid w:val="00662FB7"/>
    <w:rsid w:val="006634B8"/>
    <w:rsid w:val="006653B0"/>
    <w:rsid w:val="006663DD"/>
    <w:rsid w:val="006666D6"/>
    <w:rsid w:val="006676C8"/>
    <w:rsid w:val="006678AE"/>
    <w:rsid w:val="00670F1B"/>
    <w:rsid w:val="006710BE"/>
    <w:rsid w:val="00675513"/>
    <w:rsid w:val="006764AE"/>
    <w:rsid w:val="00680617"/>
    <w:rsid w:val="00680FE3"/>
    <w:rsid w:val="006811C4"/>
    <w:rsid w:val="0068173F"/>
    <w:rsid w:val="00681FA0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BC6"/>
    <w:rsid w:val="00696206"/>
    <w:rsid w:val="00696E55"/>
    <w:rsid w:val="00697F3B"/>
    <w:rsid w:val="006A0925"/>
    <w:rsid w:val="006A2081"/>
    <w:rsid w:val="006A25EB"/>
    <w:rsid w:val="006A2D38"/>
    <w:rsid w:val="006A6FAD"/>
    <w:rsid w:val="006B1826"/>
    <w:rsid w:val="006B1A8D"/>
    <w:rsid w:val="006B347E"/>
    <w:rsid w:val="006B4231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C5983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06E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5463"/>
    <w:rsid w:val="00737F4D"/>
    <w:rsid w:val="00741B82"/>
    <w:rsid w:val="00746D48"/>
    <w:rsid w:val="007508F0"/>
    <w:rsid w:val="00750E72"/>
    <w:rsid w:val="007526C0"/>
    <w:rsid w:val="00753A41"/>
    <w:rsid w:val="007557D6"/>
    <w:rsid w:val="00755AD7"/>
    <w:rsid w:val="00756864"/>
    <w:rsid w:val="00756ABC"/>
    <w:rsid w:val="00760CE8"/>
    <w:rsid w:val="00761697"/>
    <w:rsid w:val="007625EC"/>
    <w:rsid w:val="007658A6"/>
    <w:rsid w:val="00766BA8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A2B"/>
    <w:rsid w:val="00781967"/>
    <w:rsid w:val="00782F72"/>
    <w:rsid w:val="0078358F"/>
    <w:rsid w:val="007843C4"/>
    <w:rsid w:val="007858E7"/>
    <w:rsid w:val="00785BCB"/>
    <w:rsid w:val="007867D3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2CF0"/>
    <w:rsid w:val="007A3DB5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056"/>
    <w:rsid w:val="007C7CD0"/>
    <w:rsid w:val="007D0224"/>
    <w:rsid w:val="007D3572"/>
    <w:rsid w:val="007D3B92"/>
    <w:rsid w:val="007D7A62"/>
    <w:rsid w:val="007E1D9C"/>
    <w:rsid w:val="007E42C7"/>
    <w:rsid w:val="007E57D0"/>
    <w:rsid w:val="007E63F4"/>
    <w:rsid w:val="007E7FB0"/>
    <w:rsid w:val="007F400E"/>
    <w:rsid w:val="007F75CB"/>
    <w:rsid w:val="007F76E5"/>
    <w:rsid w:val="008028BD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0DB8"/>
    <w:rsid w:val="00842316"/>
    <w:rsid w:val="0084354B"/>
    <w:rsid w:val="00843705"/>
    <w:rsid w:val="008446DE"/>
    <w:rsid w:val="00845257"/>
    <w:rsid w:val="0085153B"/>
    <w:rsid w:val="0085288B"/>
    <w:rsid w:val="00852FCA"/>
    <w:rsid w:val="00853292"/>
    <w:rsid w:val="00855EBE"/>
    <w:rsid w:val="00860184"/>
    <w:rsid w:val="00860ECC"/>
    <w:rsid w:val="00861ED9"/>
    <w:rsid w:val="0086401C"/>
    <w:rsid w:val="008640F9"/>
    <w:rsid w:val="00864E80"/>
    <w:rsid w:val="00866BB0"/>
    <w:rsid w:val="00866E62"/>
    <w:rsid w:val="008677FE"/>
    <w:rsid w:val="00872047"/>
    <w:rsid w:val="0087249F"/>
    <w:rsid w:val="00872A3E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6030"/>
    <w:rsid w:val="008B6FD7"/>
    <w:rsid w:val="008C0511"/>
    <w:rsid w:val="008C3FDD"/>
    <w:rsid w:val="008C5D63"/>
    <w:rsid w:val="008C7A40"/>
    <w:rsid w:val="008D324A"/>
    <w:rsid w:val="008D390E"/>
    <w:rsid w:val="008D5A50"/>
    <w:rsid w:val="008D5BAB"/>
    <w:rsid w:val="008E0543"/>
    <w:rsid w:val="008E1091"/>
    <w:rsid w:val="008E158C"/>
    <w:rsid w:val="008E1CBB"/>
    <w:rsid w:val="008E1EB9"/>
    <w:rsid w:val="008E686B"/>
    <w:rsid w:val="008F2B67"/>
    <w:rsid w:val="008F301F"/>
    <w:rsid w:val="008F3F16"/>
    <w:rsid w:val="008F55A4"/>
    <w:rsid w:val="008F6B64"/>
    <w:rsid w:val="00901A1C"/>
    <w:rsid w:val="00902F8A"/>
    <w:rsid w:val="009038A9"/>
    <w:rsid w:val="00904908"/>
    <w:rsid w:val="00904A7D"/>
    <w:rsid w:val="009078A9"/>
    <w:rsid w:val="00907CE5"/>
    <w:rsid w:val="009103AF"/>
    <w:rsid w:val="009112F8"/>
    <w:rsid w:val="00911CDE"/>
    <w:rsid w:val="0091365E"/>
    <w:rsid w:val="009170D7"/>
    <w:rsid w:val="00917BD8"/>
    <w:rsid w:val="0092003A"/>
    <w:rsid w:val="00921C98"/>
    <w:rsid w:val="0092441A"/>
    <w:rsid w:val="0092530C"/>
    <w:rsid w:val="00925AA2"/>
    <w:rsid w:val="00931E59"/>
    <w:rsid w:val="009322F2"/>
    <w:rsid w:val="00933BB5"/>
    <w:rsid w:val="0093725F"/>
    <w:rsid w:val="00937E33"/>
    <w:rsid w:val="009446EA"/>
    <w:rsid w:val="00947445"/>
    <w:rsid w:val="009502CE"/>
    <w:rsid w:val="0095220B"/>
    <w:rsid w:val="00952316"/>
    <w:rsid w:val="00952B7C"/>
    <w:rsid w:val="009532C0"/>
    <w:rsid w:val="00954215"/>
    <w:rsid w:val="00954A84"/>
    <w:rsid w:val="009564A8"/>
    <w:rsid w:val="0096203B"/>
    <w:rsid w:val="0096225A"/>
    <w:rsid w:val="009623EE"/>
    <w:rsid w:val="0096389B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B2F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4121"/>
    <w:rsid w:val="009A546A"/>
    <w:rsid w:val="009A58DD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F0D5B"/>
    <w:rsid w:val="009F1A2B"/>
    <w:rsid w:val="009F307D"/>
    <w:rsid w:val="009F34AE"/>
    <w:rsid w:val="009F451D"/>
    <w:rsid w:val="009F5246"/>
    <w:rsid w:val="009F5B4F"/>
    <w:rsid w:val="00A02D0F"/>
    <w:rsid w:val="00A0774C"/>
    <w:rsid w:val="00A109F3"/>
    <w:rsid w:val="00A11BF8"/>
    <w:rsid w:val="00A12A90"/>
    <w:rsid w:val="00A148B1"/>
    <w:rsid w:val="00A16523"/>
    <w:rsid w:val="00A17773"/>
    <w:rsid w:val="00A207CA"/>
    <w:rsid w:val="00A20E82"/>
    <w:rsid w:val="00A21216"/>
    <w:rsid w:val="00A232AC"/>
    <w:rsid w:val="00A252F2"/>
    <w:rsid w:val="00A259F2"/>
    <w:rsid w:val="00A26BD0"/>
    <w:rsid w:val="00A2781F"/>
    <w:rsid w:val="00A31043"/>
    <w:rsid w:val="00A3150F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626E"/>
    <w:rsid w:val="00A471C4"/>
    <w:rsid w:val="00A47A1D"/>
    <w:rsid w:val="00A47A54"/>
    <w:rsid w:val="00A51FC5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81B80"/>
    <w:rsid w:val="00A81B88"/>
    <w:rsid w:val="00A83127"/>
    <w:rsid w:val="00A83669"/>
    <w:rsid w:val="00A846F3"/>
    <w:rsid w:val="00A84E99"/>
    <w:rsid w:val="00A85F48"/>
    <w:rsid w:val="00A86177"/>
    <w:rsid w:val="00A930E9"/>
    <w:rsid w:val="00A93FC2"/>
    <w:rsid w:val="00A9571F"/>
    <w:rsid w:val="00A96360"/>
    <w:rsid w:val="00A9778A"/>
    <w:rsid w:val="00A97967"/>
    <w:rsid w:val="00AA0A55"/>
    <w:rsid w:val="00AA10C3"/>
    <w:rsid w:val="00AA26F6"/>
    <w:rsid w:val="00AA431D"/>
    <w:rsid w:val="00AA6847"/>
    <w:rsid w:val="00AA729C"/>
    <w:rsid w:val="00AB1DAE"/>
    <w:rsid w:val="00AB24CF"/>
    <w:rsid w:val="00AB2514"/>
    <w:rsid w:val="00AB265D"/>
    <w:rsid w:val="00AB2CAA"/>
    <w:rsid w:val="00AB401F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81C"/>
    <w:rsid w:val="00B273DD"/>
    <w:rsid w:val="00B325F5"/>
    <w:rsid w:val="00B32D75"/>
    <w:rsid w:val="00B33290"/>
    <w:rsid w:val="00B3361F"/>
    <w:rsid w:val="00B339CD"/>
    <w:rsid w:val="00B342AC"/>
    <w:rsid w:val="00B410F3"/>
    <w:rsid w:val="00B42710"/>
    <w:rsid w:val="00B434D0"/>
    <w:rsid w:val="00B4397A"/>
    <w:rsid w:val="00B45D92"/>
    <w:rsid w:val="00B51895"/>
    <w:rsid w:val="00B5326D"/>
    <w:rsid w:val="00B53455"/>
    <w:rsid w:val="00B53B8E"/>
    <w:rsid w:val="00B60301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77E"/>
    <w:rsid w:val="00B70A54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8C9"/>
    <w:rsid w:val="00B85D36"/>
    <w:rsid w:val="00B93E09"/>
    <w:rsid w:val="00B93EE0"/>
    <w:rsid w:val="00B96BFE"/>
    <w:rsid w:val="00BA0940"/>
    <w:rsid w:val="00BA267A"/>
    <w:rsid w:val="00BA3A0E"/>
    <w:rsid w:val="00BA3D0B"/>
    <w:rsid w:val="00BA5A0C"/>
    <w:rsid w:val="00BA7EA3"/>
    <w:rsid w:val="00BB0244"/>
    <w:rsid w:val="00BB1354"/>
    <w:rsid w:val="00BB308A"/>
    <w:rsid w:val="00BB3744"/>
    <w:rsid w:val="00BB3C1A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1088"/>
    <w:rsid w:val="00BC41D0"/>
    <w:rsid w:val="00BC5ECA"/>
    <w:rsid w:val="00BC6B61"/>
    <w:rsid w:val="00BD123B"/>
    <w:rsid w:val="00BD215F"/>
    <w:rsid w:val="00BD33B2"/>
    <w:rsid w:val="00BD4462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59D2"/>
    <w:rsid w:val="00C42ED0"/>
    <w:rsid w:val="00C44D97"/>
    <w:rsid w:val="00C45C71"/>
    <w:rsid w:val="00C46731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60B"/>
    <w:rsid w:val="00C62BAD"/>
    <w:rsid w:val="00C63980"/>
    <w:rsid w:val="00C63E32"/>
    <w:rsid w:val="00C643E9"/>
    <w:rsid w:val="00C6489F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497"/>
    <w:rsid w:val="00C877FD"/>
    <w:rsid w:val="00C87E29"/>
    <w:rsid w:val="00C9223F"/>
    <w:rsid w:val="00C93759"/>
    <w:rsid w:val="00C9424E"/>
    <w:rsid w:val="00C943D1"/>
    <w:rsid w:val="00C9621E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1F70"/>
    <w:rsid w:val="00CB25C5"/>
    <w:rsid w:val="00CB2C08"/>
    <w:rsid w:val="00CB3FA8"/>
    <w:rsid w:val="00CB414B"/>
    <w:rsid w:val="00CB6C5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DFD"/>
    <w:rsid w:val="00CC6844"/>
    <w:rsid w:val="00CC7C8D"/>
    <w:rsid w:val="00CC7F74"/>
    <w:rsid w:val="00CD13E5"/>
    <w:rsid w:val="00CD1BD3"/>
    <w:rsid w:val="00CD2BFB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6378"/>
    <w:rsid w:val="00CE7314"/>
    <w:rsid w:val="00CE7370"/>
    <w:rsid w:val="00CE7998"/>
    <w:rsid w:val="00CE7F74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6AD3"/>
    <w:rsid w:val="00CF7537"/>
    <w:rsid w:val="00CF7C58"/>
    <w:rsid w:val="00D05563"/>
    <w:rsid w:val="00D06D97"/>
    <w:rsid w:val="00D07B94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17DCE"/>
    <w:rsid w:val="00D21563"/>
    <w:rsid w:val="00D22CEF"/>
    <w:rsid w:val="00D2719E"/>
    <w:rsid w:val="00D2759E"/>
    <w:rsid w:val="00D278A7"/>
    <w:rsid w:val="00D27B3D"/>
    <w:rsid w:val="00D3051E"/>
    <w:rsid w:val="00D32097"/>
    <w:rsid w:val="00D33009"/>
    <w:rsid w:val="00D33ACD"/>
    <w:rsid w:val="00D348E4"/>
    <w:rsid w:val="00D40DAB"/>
    <w:rsid w:val="00D4171F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596"/>
    <w:rsid w:val="00D61897"/>
    <w:rsid w:val="00D62103"/>
    <w:rsid w:val="00D63046"/>
    <w:rsid w:val="00D65BEE"/>
    <w:rsid w:val="00D66AA4"/>
    <w:rsid w:val="00D675D0"/>
    <w:rsid w:val="00D701A1"/>
    <w:rsid w:val="00D71842"/>
    <w:rsid w:val="00D72E1A"/>
    <w:rsid w:val="00D74071"/>
    <w:rsid w:val="00D74EF6"/>
    <w:rsid w:val="00D8023F"/>
    <w:rsid w:val="00D82B0E"/>
    <w:rsid w:val="00D84E2B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5683"/>
    <w:rsid w:val="00DA711A"/>
    <w:rsid w:val="00DB11AA"/>
    <w:rsid w:val="00DB11F4"/>
    <w:rsid w:val="00DB14D9"/>
    <w:rsid w:val="00DB18A3"/>
    <w:rsid w:val="00DB20BE"/>
    <w:rsid w:val="00DB3288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41C8"/>
    <w:rsid w:val="00DD6237"/>
    <w:rsid w:val="00DE135B"/>
    <w:rsid w:val="00DE13AB"/>
    <w:rsid w:val="00DE1C7E"/>
    <w:rsid w:val="00DE31AD"/>
    <w:rsid w:val="00DE4C55"/>
    <w:rsid w:val="00DE714A"/>
    <w:rsid w:val="00DF27CE"/>
    <w:rsid w:val="00DF2CB8"/>
    <w:rsid w:val="00DF3A66"/>
    <w:rsid w:val="00DF3E32"/>
    <w:rsid w:val="00DF73AC"/>
    <w:rsid w:val="00DF7613"/>
    <w:rsid w:val="00E007C7"/>
    <w:rsid w:val="00E009AC"/>
    <w:rsid w:val="00E0206F"/>
    <w:rsid w:val="00E04943"/>
    <w:rsid w:val="00E052E0"/>
    <w:rsid w:val="00E063DF"/>
    <w:rsid w:val="00E10B86"/>
    <w:rsid w:val="00E11BD7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691"/>
    <w:rsid w:val="00E2793E"/>
    <w:rsid w:val="00E3384C"/>
    <w:rsid w:val="00E34E86"/>
    <w:rsid w:val="00E35478"/>
    <w:rsid w:val="00E359CA"/>
    <w:rsid w:val="00E3673D"/>
    <w:rsid w:val="00E41835"/>
    <w:rsid w:val="00E42776"/>
    <w:rsid w:val="00E44412"/>
    <w:rsid w:val="00E4454D"/>
    <w:rsid w:val="00E45DD4"/>
    <w:rsid w:val="00E45E67"/>
    <w:rsid w:val="00E46774"/>
    <w:rsid w:val="00E468B7"/>
    <w:rsid w:val="00E46FF2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158A"/>
    <w:rsid w:val="00E81B5B"/>
    <w:rsid w:val="00E84296"/>
    <w:rsid w:val="00E84B03"/>
    <w:rsid w:val="00E8631B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043C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820"/>
    <w:rsid w:val="00EA6C38"/>
    <w:rsid w:val="00EA76B8"/>
    <w:rsid w:val="00EA773E"/>
    <w:rsid w:val="00EA7A98"/>
    <w:rsid w:val="00EB16EB"/>
    <w:rsid w:val="00EB1C3E"/>
    <w:rsid w:val="00EB25B1"/>
    <w:rsid w:val="00EB3120"/>
    <w:rsid w:val="00EB45BB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5319"/>
    <w:rsid w:val="00EE082D"/>
    <w:rsid w:val="00EE08C5"/>
    <w:rsid w:val="00EE4827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4691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5E58"/>
    <w:rsid w:val="00F46173"/>
    <w:rsid w:val="00F47ABE"/>
    <w:rsid w:val="00F50EF1"/>
    <w:rsid w:val="00F526EF"/>
    <w:rsid w:val="00F538EE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B60"/>
    <w:rsid w:val="00F9397F"/>
    <w:rsid w:val="00F93CBA"/>
    <w:rsid w:val="00F93DAF"/>
    <w:rsid w:val="00F94036"/>
    <w:rsid w:val="00F94C74"/>
    <w:rsid w:val="00F95ADC"/>
    <w:rsid w:val="00F97AB2"/>
    <w:rsid w:val="00FA1886"/>
    <w:rsid w:val="00FA1977"/>
    <w:rsid w:val="00FA37F1"/>
    <w:rsid w:val="00FA49ED"/>
    <w:rsid w:val="00FA5E4E"/>
    <w:rsid w:val="00FA73F2"/>
    <w:rsid w:val="00FA7C6D"/>
    <w:rsid w:val="00FB03EA"/>
    <w:rsid w:val="00FB0BD1"/>
    <w:rsid w:val="00FB1962"/>
    <w:rsid w:val="00FB4F84"/>
    <w:rsid w:val="00FB52F3"/>
    <w:rsid w:val="00FB6B74"/>
    <w:rsid w:val="00FB6C6B"/>
    <w:rsid w:val="00FB7598"/>
    <w:rsid w:val="00FB7C17"/>
    <w:rsid w:val="00FC032C"/>
    <w:rsid w:val="00FC0A2D"/>
    <w:rsid w:val="00FC0D33"/>
    <w:rsid w:val="00FC1D4F"/>
    <w:rsid w:val="00FC2BA3"/>
    <w:rsid w:val="00FC6C75"/>
    <w:rsid w:val="00FC71D7"/>
    <w:rsid w:val="00FC79E0"/>
    <w:rsid w:val="00FD0D5B"/>
    <w:rsid w:val="00FD1045"/>
    <w:rsid w:val="00FD1195"/>
    <w:rsid w:val="00FD194D"/>
    <w:rsid w:val="00FD2879"/>
    <w:rsid w:val="00FD3250"/>
    <w:rsid w:val="00FD3BD9"/>
    <w:rsid w:val="00FD3EE3"/>
    <w:rsid w:val="00FD51CE"/>
    <w:rsid w:val="00FD73F6"/>
    <w:rsid w:val="00FD7DAF"/>
    <w:rsid w:val="00FE085B"/>
    <w:rsid w:val="00FE11A8"/>
    <w:rsid w:val="00FE1F6A"/>
    <w:rsid w:val="00FE229A"/>
    <w:rsid w:val="00FE4044"/>
    <w:rsid w:val="00FE5C15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DF60EF19-7D8F-413E-BBEC-00CD862CB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037821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037821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D1845-F7CB-4405-B60C-78D2B0021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1796</Words>
  <Characters>10242</Characters>
  <Application>Microsoft Office Word</Application>
  <DocSecurity>0</DocSecurity>
  <Lines>85</Lines>
  <Paragraphs>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12014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Hoondong</cp:lastModifiedBy>
  <cp:revision>2</cp:revision>
  <cp:lastPrinted>2012-03-15T10:36:00Z</cp:lastPrinted>
  <dcterms:created xsi:type="dcterms:W3CDTF">2016-05-10T03:52:00Z</dcterms:created>
  <dcterms:modified xsi:type="dcterms:W3CDTF">2016-05-10T03:52:00Z</dcterms:modified>
</cp:coreProperties>
</file>